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F2" w:rsidRPr="00A73C1A" w:rsidRDefault="00763BF7">
      <w:pPr>
        <w:rPr>
          <w:rFonts w:ascii="Arial" w:hAnsi="Arial" w:cs="Arial"/>
          <w:sz w:val="24"/>
          <w:szCs w:val="24"/>
        </w:rPr>
      </w:pPr>
      <w:r>
        <w:rPr>
          <w:rFonts w:ascii="Arial" w:hAnsi="Arial" w:cs="Arial"/>
          <w:sz w:val="24"/>
          <w:szCs w:val="24"/>
        </w:rPr>
        <w:t>Lightspeed</w:t>
      </w:r>
      <w:r w:rsidR="00A73C1A" w:rsidRPr="00A73C1A">
        <w:rPr>
          <w:rFonts w:ascii="Arial" w:hAnsi="Arial" w:cs="Arial"/>
          <w:sz w:val="24"/>
          <w:szCs w:val="24"/>
        </w:rPr>
        <w:t xml:space="preserve"> Web Trader Manual v 1.</w:t>
      </w:r>
      <w:r w:rsidR="006C23FD">
        <w:rPr>
          <w:rFonts w:ascii="Arial" w:hAnsi="Arial" w:cs="Arial"/>
          <w:sz w:val="24"/>
          <w:szCs w:val="24"/>
        </w:rPr>
        <w:t>2</w:t>
      </w:r>
      <w:r w:rsidR="00A73C1A" w:rsidRPr="00A73C1A">
        <w:rPr>
          <w:rFonts w:ascii="Arial" w:hAnsi="Arial" w:cs="Arial"/>
          <w:sz w:val="24"/>
          <w:szCs w:val="24"/>
        </w:rPr>
        <w:tab/>
      </w:r>
      <w:r w:rsidR="00A73C1A" w:rsidRPr="00A73C1A">
        <w:rPr>
          <w:rFonts w:ascii="Arial" w:hAnsi="Arial" w:cs="Arial"/>
          <w:sz w:val="24"/>
          <w:szCs w:val="24"/>
        </w:rPr>
        <w:tab/>
      </w:r>
      <w:r w:rsidR="00A73C1A" w:rsidRPr="00A73C1A">
        <w:rPr>
          <w:rFonts w:ascii="Arial" w:hAnsi="Arial" w:cs="Arial"/>
          <w:sz w:val="24"/>
          <w:szCs w:val="24"/>
        </w:rPr>
        <w:tab/>
      </w:r>
      <w:r w:rsidR="00A73C1A" w:rsidRPr="00A73C1A">
        <w:rPr>
          <w:rFonts w:ascii="Arial" w:hAnsi="Arial" w:cs="Arial"/>
          <w:sz w:val="24"/>
          <w:szCs w:val="24"/>
        </w:rPr>
        <w:tab/>
      </w:r>
      <w:r w:rsidR="00A73C1A" w:rsidRPr="00A73C1A">
        <w:rPr>
          <w:rFonts w:ascii="Arial" w:hAnsi="Arial" w:cs="Arial"/>
          <w:sz w:val="24"/>
          <w:szCs w:val="24"/>
        </w:rPr>
        <w:tab/>
        <w:t xml:space="preserve">updated </w:t>
      </w:r>
      <w:r w:rsidR="00B34886">
        <w:rPr>
          <w:rFonts w:ascii="Arial" w:hAnsi="Arial" w:cs="Arial"/>
          <w:sz w:val="24"/>
          <w:szCs w:val="24"/>
        </w:rPr>
        <w:t>6</w:t>
      </w:r>
      <w:r w:rsidR="00A73C1A" w:rsidRPr="00A73C1A">
        <w:rPr>
          <w:rFonts w:ascii="Arial" w:hAnsi="Arial" w:cs="Arial"/>
          <w:sz w:val="24"/>
          <w:szCs w:val="24"/>
        </w:rPr>
        <w:t>/</w:t>
      </w:r>
      <w:r w:rsidR="00B34886">
        <w:rPr>
          <w:rFonts w:ascii="Arial" w:hAnsi="Arial" w:cs="Arial"/>
          <w:sz w:val="24"/>
          <w:szCs w:val="24"/>
        </w:rPr>
        <w:t>4</w:t>
      </w:r>
      <w:r w:rsidR="00A73C1A" w:rsidRPr="00A73C1A">
        <w:rPr>
          <w:rFonts w:ascii="Arial" w:hAnsi="Arial" w:cs="Arial"/>
          <w:sz w:val="24"/>
          <w:szCs w:val="24"/>
        </w:rPr>
        <w:t>/201</w:t>
      </w:r>
      <w:r w:rsidR="00B34886">
        <w:rPr>
          <w:rFonts w:ascii="Arial" w:hAnsi="Arial" w:cs="Arial"/>
          <w:sz w:val="24"/>
          <w:szCs w:val="24"/>
        </w:rPr>
        <w:t>3</w:t>
      </w:r>
    </w:p>
    <w:p w:rsidR="00A73C1A" w:rsidRDefault="00A73C1A"/>
    <w:p w:rsidR="00A73C1A" w:rsidRDefault="00A73C1A"/>
    <w:p w:rsidR="00A73C1A" w:rsidRDefault="00A73C1A"/>
    <w:p w:rsidR="00A73C1A" w:rsidRDefault="00A73C1A"/>
    <w:p w:rsidR="00A73C1A" w:rsidRDefault="00682527" w:rsidP="00682527">
      <w:pPr>
        <w:jc w:val="center"/>
      </w:pPr>
      <w:r>
        <w:rPr>
          <w:noProof/>
        </w:rPr>
        <w:drawing>
          <wp:inline distT="0" distB="0" distL="0" distR="0">
            <wp:extent cx="4480560" cy="1005840"/>
            <wp:effectExtent l="19050" t="0" r="0" b="0"/>
            <wp:docPr id="4" name="Picture 1" descr="S:\Marketing\Logo - Branding\Logos\2009-07-06-LS_Logos\webtrader\LS_webtrad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 - Branding\Logos\2009-07-06-LS_Logos\webtrader\LS_webtrader_RGB.jpg"/>
                    <pic:cNvPicPr>
                      <a:picLocks noChangeAspect="1" noChangeArrowheads="1"/>
                    </pic:cNvPicPr>
                  </pic:nvPicPr>
                  <pic:blipFill>
                    <a:blip r:embed="rId8" cstate="print"/>
                    <a:srcRect/>
                    <a:stretch>
                      <a:fillRect/>
                    </a:stretch>
                  </pic:blipFill>
                  <pic:spPr bwMode="auto">
                    <a:xfrm>
                      <a:off x="0" y="0"/>
                      <a:ext cx="4480560" cy="1005840"/>
                    </a:xfrm>
                    <a:prstGeom prst="rect">
                      <a:avLst/>
                    </a:prstGeom>
                    <a:noFill/>
                    <a:ln w="9525">
                      <a:noFill/>
                      <a:miter lim="800000"/>
                      <a:headEnd/>
                      <a:tailEnd/>
                    </a:ln>
                  </pic:spPr>
                </pic:pic>
              </a:graphicData>
            </a:graphic>
          </wp:inline>
        </w:drawing>
      </w:r>
    </w:p>
    <w:p w:rsidR="00A73C1A" w:rsidRDefault="00A73C1A"/>
    <w:p w:rsidR="00A73C1A" w:rsidRDefault="00A73C1A"/>
    <w:p w:rsidR="00A73C1A" w:rsidRDefault="00A73C1A"/>
    <w:p w:rsidR="00A73C1A" w:rsidRDefault="00A73C1A"/>
    <w:p w:rsidR="00A73C1A" w:rsidRDefault="00A73C1A"/>
    <w:p w:rsidR="00A73C1A" w:rsidRDefault="00A73C1A"/>
    <w:p w:rsidR="00A73C1A" w:rsidRDefault="00A73C1A"/>
    <w:p w:rsidR="00A73C1A" w:rsidRDefault="00A73C1A"/>
    <w:p w:rsidR="00A73C1A" w:rsidRDefault="00A73C1A"/>
    <w:p w:rsidR="00A73C1A" w:rsidRDefault="00A73C1A"/>
    <w:p w:rsidR="00A73C1A" w:rsidRDefault="00A73C1A"/>
    <w:p w:rsidR="00A73C1A" w:rsidRDefault="00A73C1A"/>
    <w:p w:rsidR="00A73C1A" w:rsidRDefault="00A73C1A"/>
    <w:p w:rsidR="00A73C1A" w:rsidRDefault="00A73C1A"/>
    <w:sdt>
      <w:sdtPr>
        <w:rPr>
          <w:rFonts w:asciiTheme="minorHAnsi" w:eastAsiaTheme="minorHAnsi" w:hAnsiTheme="minorHAnsi" w:cstheme="minorBidi"/>
          <w:b w:val="0"/>
          <w:bCs w:val="0"/>
          <w:color w:val="auto"/>
          <w:sz w:val="22"/>
          <w:szCs w:val="22"/>
        </w:rPr>
        <w:id w:val="703210840"/>
        <w:docPartObj>
          <w:docPartGallery w:val="Table of Contents"/>
          <w:docPartUnique/>
        </w:docPartObj>
      </w:sdtPr>
      <w:sdtContent>
        <w:p w:rsidR="00895ABF" w:rsidRDefault="00895ABF">
          <w:pPr>
            <w:pStyle w:val="TOCHeading"/>
          </w:pPr>
          <w:r>
            <w:t>Contents</w:t>
          </w:r>
        </w:p>
        <w:p w:rsidR="00F420F9" w:rsidRDefault="00C213F3">
          <w:pPr>
            <w:pStyle w:val="TOC1"/>
            <w:tabs>
              <w:tab w:val="right" w:leader="dot" w:pos="10070"/>
            </w:tabs>
            <w:rPr>
              <w:rFonts w:eastAsiaTheme="minorEastAsia"/>
              <w:noProof/>
            </w:rPr>
          </w:pPr>
          <w:r>
            <w:fldChar w:fldCharType="begin"/>
          </w:r>
          <w:r w:rsidR="00895ABF">
            <w:instrText xml:space="preserve"> TOC \o "1-3" \h \z \u </w:instrText>
          </w:r>
          <w:r>
            <w:fldChar w:fldCharType="separate"/>
          </w:r>
          <w:hyperlink w:anchor="_Toc358213253" w:history="1">
            <w:r w:rsidR="00F420F9" w:rsidRPr="00CE4CE0">
              <w:rPr>
                <w:rStyle w:val="Hyperlink"/>
                <w:noProof/>
              </w:rPr>
              <w:t>WATCHLIST</w:t>
            </w:r>
            <w:r w:rsidR="00F420F9">
              <w:rPr>
                <w:noProof/>
                <w:webHidden/>
              </w:rPr>
              <w:tab/>
            </w:r>
            <w:r>
              <w:rPr>
                <w:noProof/>
                <w:webHidden/>
              </w:rPr>
              <w:fldChar w:fldCharType="begin"/>
            </w:r>
            <w:r w:rsidR="00F420F9">
              <w:rPr>
                <w:noProof/>
                <w:webHidden/>
              </w:rPr>
              <w:instrText xml:space="preserve"> PAGEREF _Toc358213253 \h </w:instrText>
            </w:r>
            <w:r>
              <w:rPr>
                <w:noProof/>
                <w:webHidden/>
              </w:rPr>
            </w:r>
            <w:r>
              <w:rPr>
                <w:noProof/>
                <w:webHidden/>
              </w:rPr>
              <w:fldChar w:fldCharType="separate"/>
            </w:r>
            <w:r w:rsidR="00F420F9">
              <w:rPr>
                <w:noProof/>
                <w:webHidden/>
              </w:rPr>
              <w:t>3</w:t>
            </w:r>
            <w:r>
              <w:rPr>
                <w:noProof/>
                <w:webHidden/>
              </w:rPr>
              <w:fldChar w:fldCharType="end"/>
            </w:r>
          </w:hyperlink>
        </w:p>
        <w:p w:rsidR="00F420F9" w:rsidRDefault="00C213F3">
          <w:pPr>
            <w:pStyle w:val="TOC1"/>
            <w:tabs>
              <w:tab w:val="right" w:leader="dot" w:pos="10070"/>
            </w:tabs>
            <w:rPr>
              <w:rFonts w:eastAsiaTheme="minorEastAsia"/>
              <w:noProof/>
            </w:rPr>
          </w:pPr>
          <w:hyperlink w:anchor="_Toc358213254" w:history="1">
            <w:r w:rsidR="00F420F9" w:rsidRPr="00CE4CE0">
              <w:rPr>
                <w:rStyle w:val="Hyperlink"/>
                <w:noProof/>
              </w:rPr>
              <w:t>CHARTS</w:t>
            </w:r>
            <w:r w:rsidR="00F420F9">
              <w:rPr>
                <w:noProof/>
                <w:webHidden/>
              </w:rPr>
              <w:tab/>
            </w:r>
            <w:r>
              <w:rPr>
                <w:noProof/>
                <w:webHidden/>
              </w:rPr>
              <w:fldChar w:fldCharType="begin"/>
            </w:r>
            <w:r w:rsidR="00F420F9">
              <w:rPr>
                <w:noProof/>
                <w:webHidden/>
              </w:rPr>
              <w:instrText xml:space="preserve"> PAGEREF _Toc358213254 \h </w:instrText>
            </w:r>
            <w:r>
              <w:rPr>
                <w:noProof/>
                <w:webHidden/>
              </w:rPr>
            </w:r>
            <w:r>
              <w:rPr>
                <w:noProof/>
                <w:webHidden/>
              </w:rPr>
              <w:fldChar w:fldCharType="separate"/>
            </w:r>
            <w:r w:rsidR="00F420F9">
              <w:rPr>
                <w:noProof/>
                <w:webHidden/>
              </w:rPr>
              <w:t>4</w:t>
            </w:r>
            <w:r>
              <w:rPr>
                <w:noProof/>
                <w:webHidden/>
              </w:rPr>
              <w:fldChar w:fldCharType="end"/>
            </w:r>
          </w:hyperlink>
        </w:p>
        <w:p w:rsidR="00F420F9" w:rsidRDefault="00C213F3">
          <w:pPr>
            <w:pStyle w:val="TOC1"/>
            <w:tabs>
              <w:tab w:val="right" w:leader="dot" w:pos="10070"/>
            </w:tabs>
            <w:rPr>
              <w:rFonts w:eastAsiaTheme="minorEastAsia"/>
              <w:noProof/>
            </w:rPr>
          </w:pPr>
          <w:hyperlink w:anchor="_Toc358213255" w:history="1">
            <w:r w:rsidR="00F420F9" w:rsidRPr="00CE4CE0">
              <w:rPr>
                <w:rStyle w:val="Hyperlink"/>
                <w:noProof/>
              </w:rPr>
              <w:t>TOP LISTS</w:t>
            </w:r>
            <w:r w:rsidR="00F420F9">
              <w:rPr>
                <w:noProof/>
                <w:webHidden/>
              </w:rPr>
              <w:tab/>
            </w:r>
            <w:r>
              <w:rPr>
                <w:noProof/>
                <w:webHidden/>
              </w:rPr>
              <w:fldChar w:fldCharType="begin"/>
            </w:r>
            <w:r w:rsidR="00F420F9">
              <w:rPr>
                <w:noProof/>
                <w:webHidden/>
              </w:rPr>
              <w:instrText xml:space="preserve"> PAGEREF _Toc358213255 \h </w:instrText>
            </w:r>
            <w:r>
              <w:rPr>
                <w:noProof/>
                <w:webHidden/>
              </w:rPr>
            </w:r>
            <w:r>
              <w:rPr>
                <w:noProof/>
                <w:webHidden/>
              </w:rPr>
              <w:fldChar w:fldCharType="separate"/>
            </w:r>
            <w:r w:rsidR="00F420F9">
              <w:rPr>
                <w:noProof/>
                <w:webHidden/>
              </w:rPr>
              <w:t>7</w:t>
            </w:r>
            <w:r>
              <w:rPr>
                <w:noProof/>
                <w:webHidden/>
              </w:rPr>
              <w:fldChar w:fldCharType="end"/>
            </w:r>
          </w:hyperlink>
        </w:p>
        <w:p w:rsidR="00F420F9" w:rsidRDefault="00C213F3">
          <w:pPr>
            <w:pStyle w:val="TOC1"/>
            <w:tabs>
              <w:tab w:val="right" w:leader="dot" w:pos="10070"/>
            </w:tabs>
            <w:rPr>
              <w:rFonts w:eastAsiaTheme="minorEastAsia"/>
              <w:noProof/>
            </w:rPr>
          </w:pPr>
          <w:hyperlink w:anchor="_Toc358213256" w:history="1">
            <w:r w:rsidR="00F420F9" w:rsidRPr="00CE4CE0">
              <w:rPr>
                <w:rStyle w:val="Hyperlink"/>
                <w:noProof/>
              </w:rPr>
              <w:t>ORDER ENTRY</w:t>
            </w:r>
            <w:r w:rsidR="00F420F9">
              <w:rPr>
                <w:noProof/>
                <w:webHidden/>
              </w:rPr>
              <w:tab/>
            </w:r>
            <w:r>
              <w:rPr>
                <w:noProof/>
                <w:webHidden/>
              </w:rPr>
              <w:fldChar w:fldCharType="begin"/>
            </w:r>
            <w:r w:rsidR="00F420F9">
              <w:rPr>
                <w:noProof/>
                <w:webHidden/>
              </w:rPr>
              <w:instrText xml:space="preserve"> PAGEREF _Toc358213256 \h </w:instrText>
            </w:r>
            <w:r>
              <w:rPr>
                <w:noProof/>
                <w:webHidden/>
              </w:rPr>
            </w:r>
            <w:r>
              <w:rPr>
                <w:noProof/>
                <w:webHidden/>
              </w:rPr>
              <w:fldChar w:fldCharType="separate"/>
            </w:r>
            <w:r w:rsidR="00F420F9">
              <w:rPr>
                <w:noProof/>
                <w:webHidden/>
              </w:rPr>
              <w:t>8</w:t>
            </w:r>
            <w:r>
              <w:rPr>
                <w:noProof/>
                <w:webHidden/>
              </w:rPr>
              <w:fldChar w:fldCharType="end"/>
            </w:r>
          </w:hyperlink>
        </w:p>
        <w:p w:rsidR="00F420F9" w:rsidRDefault="00C213F3">
          <w:pPr>
            <w:pStyle w:val="TOC1"/>
            <w:tabs>
              <w:tab w:val="right" w:leader="dot" w:pos="10070"/>
            </w:tabs>
            <w:rPr>
              <w:rFonts w:eastAsiaTheme="minorEastAsia"/>
              <w:noProof/>
            </w:rPr>
          </w:pPr>
          <w:hyperlink w:anchor="_Toc358213257" w:history="1">
            <w:r w:rsidR="00F420F9" w:rsidRPr="00CE4CE0">
              <w:rPr>
                <w:rStyle w:val="Hyperlink"/>
                <w:noProof/>
              </w:rPr>
              <w:t>OPTION CHAIN</w:t>
            </w:r>
            <w:r w:rsidR="00F420F9">
              <w:rPr>
                <w:noProof/>
                <w:webHidden/>
              </w:rPr>
              <w:tab/>
            </w:r>
            <w:r>
              <w:rPr>
                <w:noProof/>
                <w:webHidden/>
              </w:rPr>
              <w:fldChar w:fldCharType="begin"/>
            </w:r>
            <w:r w:rsidR="00F420F9">
              <w:rPr>
                <w:noProof/>
                <w:webHidden/>
              </w:rPr>
              <w:instrText xml:space="preserve"> PAGEREF _Toc358213257 \h </w:instrText>
            </w:r>
            <w:r>
              <w:rPr>
                <w:noProof/>
                <w:webHidden/>
              </w:rPr>
            </w:r>
            <w:r>
              <w:rPr>
                <w:noProof/>
                <w:webHidden/>
              </w:rPr>
              <w:fldChar w:fldCharType="separate"/>
            </w:r>
            <w:r w:rsidR="00F420F9">
              <w:rPr>
                <w:noProof/>
                <w:webHidden/>
              </w:rPr>
              <w:t>10</w:t>
            </w:r>
            <w:r>
              <w:rPr>
                <w:noProof/>
                <w:webHidden/>
              </w:rPr>
              <w:fldChar w:fldCharType="end"/>
            </w:r>
          </w:hyperlink>
        </w:p>
        <w:p w:rsidR="00F420F9" w:rsidRDefault="00C213F3">
          <w:pPr>
            <w:pStyle w:val="TOC1"/>
            <w:tabs>
              <w:tab w:val="right" w:leader="dot" w:pos="10070"/>
            </w:tabs>
            <w:rPr>
              <w:rFonts w:eastAsiaTheme="minorEastAsia"/>
              <w:noProof/>
            </w:rPr>
          </w:pPr>
          <w:hyperlink w:anchor="_Toc358213258" w:history="1">
            <w:r w:rsidR="00F420F9" w:rsidRPr="00CE4CE0">
              <w:rPr>
                <w:rStyle w:val="Hyperlink"/>
                <w:noProof/>
              </w:rPr>
              <w:t>OPEN ORDERS / CLOSED POSITIONS / OPEN POSITIONS</w:t>
            </w:r>
            <w:r w:rsidR="00F420F9">
              <w:rPr>
                <w:noProof/>
                <w:webHidden/>
              </w:rPr>
              <w:tab/>
            </w:r>
            <w:r>
              <w:rPr>
                <w:noProof/>
                <w:webHidden/>
              </w:rPr>
              <w:fldChar w:fldCharType="begin"/>
            </w:r>
            <w:r w:rsidR="00F420F9">
              <w:rPr>
                <w:noProof/>
                <w:webHidden/>
              </w:rPr>
              <w:instrText xml:space="preserve"> PAGEREF _Toc358213258 \h </w:instrText>
            </w:r>
            <w:r>
              <w:rPr>
                <w:noProof/>
                <w:webHidden/>
              </w:rPr>
            </w:r>
            <w:r>
              <w:rPr>
                <w:noProof/>
                <w:webHidden/>
              </w:rPr>
              <w:fldChar w:fldCharType="separate"/>
            </w:r>
            <w:r w:rsidR="00F420F9">
              <w:rPr>
                <w:noProof/>
                <w:webHidden/>
              </w:rPr>
              <w:t>11</w:t>
            </w:r>
            <w:r>
              <w:rPr>
                <w:noProof/>
                <w:webHidden/>
              </w:rPr>
              <w:fldChar w:fldCharType="end"/>
            </w:r>
          </w:hyperlink>
        </w:p>
        <w:p w:rsidR="00F420F9" w:rsidRDefault="00C213F3">
          <w:pPr>
            <w:pStyle w:val="TOC1"/>
            <w:tabs>
              <w:tab w:val="right" w:leader="dot" w:pos="10070"/>
            </w:tabs>
            <w:rPr>
              <w:rFonts w:eastAsiaTheme="minorEastAsia"/>
              <w:noProof/>
            </w:rPr>
          </w:pPr>
          <w:hyperlink w:anchor="_Toc358213259" w:history="1">
            <w:r w:rsidR="00F420F9" w:rsidRPr="00CE4CE0">
              <w:rPr>
                <w:rStyle w:val="Hyperlink"/>
                <w:noProof/>
              </w:rPr>
              <w:t>ACCOUNT SUMMARY / BUYING POWER</w:t>
            </w:r>
            <w:r w:rsidR="00F420F9">
              <w:rPr>
                <w:noProof/>
                <w:webHidden/>
              </w:rPr>
              <w:tab/>
            </w:r>
            <w:r>
              <w:rPr>
                <w:noProof/>
                <w:webHidden/>
              </w:rPr>
              <w:fldChar w:fldCharType="begin"/>
            </w:r>
            <w:r w:rsidR="00F420F9">
              <w:rPr>
                <w:noProof/>
                <w:webHidden/>
              </w:rPr>
              <w:instrText xml:space="preserve"> PAGEREF _Toc358213259 \h </w:instrText>
            </w:r>
            <w:r>
              <w:rPr>
                <w:noProof/>
                <w:webHidden/>
              </w:rPr>
            </w:r>
            <w:r>
              <w:rPr>
                <w:noProof/>
                <w:webHidden/>
              </w:rPr>
              <w:fldChar w:fldCharType="separate"/>
            </w:r>
            <w:r w:rsidR="00F420F9">
              <w:rPr>
                <w:noProof/>
                <w:webHidden/>
              </w:rPr>
              <w:t>12</w:t>
            </w:r>
            <w:r>
              <w:rPr>
                <w:noProof/>
                <w:webHidden/>
              </w:rPr>
              <w:fldChar w:fldCharType="end"/>
            </w:r>
          </w:hyperlink>
        </w:p>
        <w:p w:rsidR="00F420F9" w:rsidRDefault="00C213F3">
          <w:pPr>
            <w:pStyle w:val="TOC1"/>
            <w:tabs>
              <w:tab w:val="right" w:leader="dot" w:pos="10070"/>
            </w:tabs>
            <w:rPr>
              <w:rFonts w:eastAsiaTheme="minorEastAsia"/>
              <w:noProof/>
            </w:rPr>
          </w:pPr>
          <w:hyperlink w:anchor="_Toc358213260" w:history="1">
            <w:r w:rsidR="00F420F9" w:rsidRPr="00CE4CE0">
              <w:rPr>
                <w:rStyle w:val="Hyperlink"/>
                <w:noProof/>
              </w:rPr>
              <w:t>SYMBOL SEARCH</w:t>
            </w:r>
            <w:r w:rsidR="00F420F9">
              <w:rPr>
                <w:noProof/>
                <w:webHidden/>
              </w:rPr>
              <w:tab/>
            </w:r>
            <w:r>
              <w:rPr>
                <w:noProof/>
                <w:webHidden/>
              </w:rPr>
              <w:fldChar w:fldCharType="begin"/>
            </w:r>
            <w:r w:rsidR="00F420F9">
              <w:rPr>
                <w:noProof/>
                <w:webHidden/>
              </w:rPr>
              <w:instrText xml:space="preserve"> PAGEREF _Toc358213260 \h </w:instrText>
            </w:r>
            <w:r>
              <w:rPr>
                <w:noProof/>
                <w:webHidden/>
              </w:rPr>
            </w:r>
            <w:r>
              <w:rPr>
                <w:noProof/>
                <w:webHidden/>
              </w:rPr>
              <w:fldChar w:fldCharType="separate"/>
            </w:r>
            <w:r w:rsidR="00F420F9">
              <w:rPr>
                <w:noProof/>
                <w:webHidden/>
              </w:rPr>
              <w:t>13</w:t>
            </w:r>
            <w:r>
              <w:rPr>
                <w:noProof/>
                <w:webHidden/>
              </w:rPr>
              <w:fldChar w:fldCharType="end"/>
            </w:r>
          </w:hyperlink>
        </w:p>
        <w:p w:rsidR="00F420F9" w:rsidRDefault="00C213F3">
          <w:pPr>
            <w:pStyle w:val="TOC1"/>
            <w:tabs>
              <w:tab w:val="right" w:leader="dot" w:pos="10070"/>
            </w:tabs>
            <w:rPr>
              <w:rFonts w:eastAsiaTheme="minorEastAsia"/>
              <w:noProof/>
            </w:rPr>
          </w:pPr>
          <w:hyperlink w:anchor="_Toc358213261" w:history="1">
            <w:r w:rsidR="00F420F9" w:rsidRPr="00CE4CE0">
              <w:rPr>
                <w:rStyle w:val="Hyperlink"/>
                <w:noProof/>
              </w:rPr>
              <w:t>NEWS</w:t>
            </w:r>
            <w:r w:rsidR="00F420F9">
              <w:rPr>
                <w:noProof/>
                <w:webHidden/>
              </w:rPr>
              <w:tab/>
            </w:r>
            <w:r>
              <w:rPr>
                <w:noProof/>
                <w:webHidden/>
              </w:rPr>
              <w:fldChar w:fldCharType="begin"/>
            </w:r>
            <w:r w:rsidR="00F420F9">
              <w:rPr>
                <w:noProof/>
                <w:webHidden/>
              </w:rPr>
              <w:instrText xml:space="preserve"> PAGEREF _Toc358213261 \h </w:instrText>
            </w:r>
            <w:r>
              <w:rPr>
                <w:noProof/>
                <w:webHidden/>
              </w:rPr>
            </w:r>
            <w:r>
              <w:rPr>
                <w:noProof/>
                <w:webHidden/>
              </w:rPr>
              <w:fldChar w:fldCharType="separate"/>
            </w:r>
            <w:r w:rsidR="00F420F9">
              <w:rPr>
                <w:noProof/>
                <w:webHidden/>
              </w:rPr>
              <w:t>14</w:t>
            </w:r>
            <w:r>
              <w:rPr>
                <w:noProof/>
                <w:webHidden/>
              </w:rPr>
              <w:fldChar w:fldCharType="end"/>
            </w:r>
          </w:hyperlink>
        </w:p>
        <w:p w:rsidR="00F420F9" w:rsidRDefault="00C213F3">
          <w:pPr>
            <w:pStyle w:val="TOC1"/>
            <w:tabs>
              <w:tab w:val="right" w:leader="dot" w:pos="10070"/>
            </w:tabs>
            <w:rPr>
              <w:rFonts w:eastAsiaTheme="minorEastAsia"/>
              <w:noProof/>
            </w:rPr>
          </w:pPr>
          <w:hyperlink w:anchor="_Toc358213262" w:history="1">
            <w:r w:rsidR="00F420F9" w:rsidRPr="00CE4CE0">
              <w:rPr>
                <w:rStyle w:val="Hyperlink"/>
                <w:noProof/>
              </w:rPr>
              <w:t>PROPERTIES / SETTINGS</w:t>
            </w:r>
            <w:r w:rsidR="00F420F9">
              <w:rPr>
                <w:noProof/>
                <w:webHidden/>
              </w:rPr>
              <w:tab/>
            </w:r>
            <w:r>
              <w:rPr>
                <w:noProof/>
                <w:webHidden/>
              </w:rPr>
              <w:fldChar w:fldCharType="begin"/>
            </w:r>
            <w:r w:rsidR="00F420F9">
              <w:rPr>
                <w:noProof/>
                <w:webHidden/>
              </w:rPr>
              <w:instrText xml:space="preserve"> PAGEREF _Toc358213262 \h </w:instrText>
            </w:r>
            <w:r>
              <w:rPr>
                <w:noProof/>
                <w:webHidden/>
              </w:rPr>
            </w:r>
            <w:r>
              <w:rPr>
                <w:noProof/>
                <w:webHidden/>
              </w:rPr>
              <w:fldChar w:fldCharType="separate"/>
            </w:r>
            <w:r w:rsidR="00F420F9">
              <w:rPr>
                <w:noProof/>
                <w:webHidden/>
              </w:rPr>
              <w:t>15</w:t>
            </w:r>
            <w:r>
              <w:rPr>
                <w:noProof/>
                <w:webHidden/>
              </w:rPr>
              <w:fldChar w:fldCharType="end"/>
            </w:r>
          </w:hyperlink>
        </w:p>
        <w:p w:rsidR="00F420F9" w:rsidRDefault="00C213F3">
          <w:pPr>
            <w:pStyle w:val="TOC1"/>
            <w:tabs>
              <w:tab w:val="right" w:leader="dot" w:pos="10070"/>
            </w:tabs>
            <w:rPr>
              <w:rFonts w:eastAsiaTheme="minorEastAsia"/>
              <w:noProof/>
            </w:rPr>
          </w:pPr>
          <w:hyperlink w:anchor="_Toc358213263" w:history="1">
            <w:r w:rsidR="00F420F9" w:rsidRPr="00CE4CE0">
              <w:rPr>
                <w:rStyle w:val="Hyperlink"/>
                <w:noProof/>
              </w:rPr>
              <w:t>LINKING WINDOWS</w:t>
            </w:r>
            <w:r w:rsidR="00F420F9">
              <w:rPr>
                <w:noProof/>
                <w:webHidden/>
              </w:rPr>
              <w:tab/>
            </w:r>
            <w:r>
              <w:rPr>
                <w:noProof/>
                <w:webHidden/>
              </w:rPr>
              <w:fldChar w:fldCharType="begin"/>
            </w:r>
            <w:r w:rsidR="00F420F9">
              <w:rPr>
                <w:noProof/>
                <w:webHidden/>
              </w:rPr>
              <w:instrText xml:space="preserve"> PAGEREF _Toc358213263 \h </w:instrText>
            </w:r>
            <w:r>
              <w:rPr>
                <w:noProof/>
                <w:webHidden/>
              </w:rPr>
            </w:r>
            <w:r>
              <w:rPr>
                <w:noProof/>
                <w:webHidden/>
              </w:rPr>
              <w:fldChar w:fldCharType="separate"/>
            </w:r>
            <w:r w:rsidR="00F420F9">
              <w:rPr>
                <w:noProof/>
                <w:webHidden/>
              </w:rPr>
              <w:t>16</w:t>
            </w:r>
            <w:r>
              <w:rPr>
                <w:noProof/>
                <w:webHidden/>
              </w:rPr>
              <w:fldChar w:fldCharType="end"/>
            </w:r>
          </w:hyperlink>
        </w:p>
        <w:p w:rsidR="00F420F9" w:rsidRDefault="00C213F3">
          <w:pPr>
            <w:pStyle w:val="TOC1"/>
            <w:tabs>
              <w:tab w:val="right" w:leader="dot" w:pos="10070"/>
            </w:tabs>
            <w:rPr>
              <w:rFonts w:eastAsiaTheme="minorEastAsia"/>
              <w:noProof/>
            </w:rPr>
          </w:pPr>
          <w:hyperlink w:anchor="_Toc358213264" w:history="1">
            <w:r w:rsidR="00F420F9" w:rsidRPr="00CE4CE0">
              <w:rPr>
                <w:rStyle w:val="Hyperlink"/>
                <w:noProof/>
              </w:rPr>
              <w:t>NESTING WINDOWS</w:t>
            </w:r>
            <w:r w:rsidR="00F420F9">
              <w:rPr>
                <w:noProof/>
                <w:webHidden/>
              </w:rPr>
              <w:tab/>
            </w:r>
            <w:r>
              <w:rPr>
                <w:noProof/>
                <w:webHidden/>
              </w:rPr>
              <w:fldChar w:fldCharType="begin"/>
            </w:r>
            <w:r w:rsidR="00F420F9">
              <w:rPr>
                <w:noProof/>
                <w:webHidden/>
              </w:rPr>
              <w:instrText xml:space="preserve"> PAGEREF _Toc358213264 \h </w:instrText>
            </w:r>
            <w:r>
              <w:rPr>
                <w:noProof/>
                <w:webHidden/>
              </w:rPr>
            </w:r>
            <w:r>
              <w:rPr>
                <w:noProof/>
                <w:webHidden/>
              </w:rPr>
              <w:fldChar w:fldCharType="separate"/>
            </w:r>
            <w:r w:rsidR="00F420F9">
              <w:rPr>
                <w:noProof/>
                <w:webHidden/>
              </w:rPr>
              <w:t>17</w:t>
            </w:r>
            <w:r>
              <w:rPr>
                <w:noProof/>
                <w:webHidden/>
              </w:rPr>
              <w:fldChar w:fldCharType="end"/>
            </w:r>
          </w:hyperlink>
        </w:p>
        <w:p w:rsidR="00895ABF" w:rsidRDefault="00C213F3">
          <w:r>
            <w:fldChar w:fldCharType="end"/>
          </w:r>
        </w:p>
      </w:sdtContent>
    </w:sdt>
    <w:p w:rsidR="00A73C1A" w:rsidRDefault="00A73C1A"/>
    <w:p w:rsidR="00996EBD" w:rsidRDefault="00996EBD"/>
    <w:p w:rsidR="00996EBD" w:rsidRDefault="00996EBD"/>
    <w:p w:rsidR="00996EBD" w:rsidRDefault="00996EBD"/>
    <w:p w:rsidR="00996EBD" w:rsidRDefault="00996EBD"/>
    <w:p w:rsidR="00996EBD" w:rsidRDefault="00996EBD"/>
    <w:p w:rsidR="00996EBD" w:rsidRDefault="00996EBD"/>
    <w:p w:rsidR="00996EBD" w:rsidRDefault="00996EBD"/>
    <w:p w:rsidR="00996EBD" w:rsidRDefault="00996EBD"/>
    <w:p w:rsidR="00996EBD" w:rsidRDefault="00996EBD"/>
    <w:p w:rsidR="00996EBD" w:rsidRDefault="00996EBD"/>
    <w:p w:rsidR="00996EBD" w:rsidRDefault="00996EBD"/>
    <w:p w:rsidR="00996EBD" w:rsidRDefault="00996EBD"/>
    <w:p w:rsidR="00996EBD" w:rsidRDefault="00996EBD"/>
    <w:p w:rsidR="00996EBD" w:rsidRDefault="00996EBD"/>
    <w:p w:rsidR="00996EBD" w:rsidRDefault="00996EBD"/>
    <w:p w:rsidR="00996EBD" w:rsidRDefault="00996EBD" w:rsidP="00996EBD">
      <w:pPr>
        <w:pStyle w:val="Heading1"/>
      </w:pPr>
      <w:bookmarkStart w:id="0" w:name="_Toc358213253"/>
      <w:r w:rsidRPr="00996EBD">
        <w:lastRenderedPageBreak/>
        <w:t>WATCHLIST</w:t>
      </w:r>
      <w:bookmarkEnd w:id="0"/>
      <w:r w:rsidR="00EE1637">
        <w:br/>
      </w:r>
    </w:p>
    <w:p w:rsidR="00996EBD" w:rsidRDefault="00B34886">
      <w:pPr>
        <w:rPr>
          <w:rFonts w:ascii="Arial" w:hAnsi="Arial" w:cs="Arial"/>
          <w:sz w:val="24"/>
          <w:szCs w:val="24"/>
        </w:rPr>
      </w:pPr>
      <w:r>
        <w:rPr>
          <w:rFonts w:ascii="Arial" w:hAnsi="Arial" w:cs="Arial"/>
          <w:noProof/>
          <w:sz w:val="24"/>
          <w:szCs w:val="24"/>
        </w:rPr>
        <w:drawing>
          <wp:inline distT="0" distB="0" distL="0" distR="0">
            <wp:extent cx="6429375" cy="1555826"/>
            <wp:effectExtent l="19050" t="0" r="0" b="0"/>
            <wp:docPr id="10" name="Picture 9" descr="Watch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list.JPG"/>
                    <pic:cNvPicPr/>
                  </pic:nvPicPr>
                  <pic:blipFill>
                    <a:blip r:embed="rId9" cstate="print"/>
                    <a:stretch>
                      <a:fillRect/>
                    </a:stretch>
                  </pic:blipFill>
                  <pic:spPr>
                    <a:xfrm>
                      <a:off x="0" y="0"/>
                      <a:ext cx="6432568" cy="1556599"/>
                    </a:xfrm>
                    <a:prstGeom prst="rect">
                      <a:avLst/>
                    </a:prstGeom>
                  </pic:spPr>
                </pic:pic>
              </a:graphicData>
            </a:graphic>
          </wp:inline>
        </w:drawing>
      </w:r>
    </w:p>
    <w:p w:rsidR="00996EBD" w:rsidRPr="004D4367" w:rsidRDefault="00996EBD">
      <w:pPr>
        <w:rPr>
          <w:rFonts w:cstheme="minorHAnsi"/>
        </w:rPr>
      </w:pPr>
      <w:r w:rsidRPr="004D4367">
        <w:rPr>
          <w:rFonts w:cstheme="minorHAnsi"/>
        </w:rPr>
        <w:t xml:space="preserve">The </w:t>
      </w:r>
      <w:proofErr w:type="spellStart"/>
      <w:r w:rsidRPr="004D4367">
        <w:rPr>
          <w:rFonts w:cstheme="minorHAnsi"/>
        </w:rPr>
        <w:t>watchlist</w:t>
      </w:r>
      <w:proofErr w:type="spellEnd"/>
      <w:r w:rsidRPr="004D4367">
        <w:rPr>
          <w:rFonts w:cstheme="minorHAnsi"/>
        </w:rPr>
        <w:t xml:space="preserve"> window provides a real-time, tick-for-tick streaming view of user defined symbols. Users can set a list of up</w:t>
      </w:r>
      <w:r w:rsidR="00B34886">
        <w:rPr>
          <w:rFonts w:cstheme="minorHAnsi"/>
        </w:rPr>
        <w:t xml:space="preserve"> </w:t>
      </w:r>
      <w:r w:rsidRPr="004D4367">
        <w:rPr>
          <w:rFonts w:cstheme="minorHAnsi"/>
        </w:rPr>
        <w:t xml:space="preserve">to </w:t>
      </w:r>
      <w:r w:rsidR="002864D5">
        <w:rPr>
          <w:rFonts w:cstheme="minorHAnsi"/>
        </w:rPr>
        <w:t>2</w:t>
      </w:r>
      <w:r w:rsidRPr="004D4367">
        <w:rPr>
          <w:rFonts w:cstheme="minorHAnsi"/>
        </w:rPr>
        <w:t>0 symbols to watch. Column order can be rearranged and each of the rows can be sorted by clicking on the column header. For example, clicking n the symbol column will sort all symbols alphabetically.</w:t>
      </w:r>
      <w:r w:rsidR="00B34886">
        <w:rPr>
          <w:rFonts w:cstheme="minorHAnsi"/>
        </w:rPr>
        <w:br/>
        <w:t>Symbols can be entered from the top text box, and symbols deleted just by clicking on the symbol and pressing the delete key on the key board. The Settings for the window can be launched by clicking the Prop button in the upper right hand corner.</w:t>
      </w:r>
    </w:p>
    <w:p w:rsidR="00996EBD" w:rsidRPr="004D4367" w:rsidRDefault="00996EBD">
      <w:pPr>
        <w:rPr>
          <w:rFonts w:cstheme="minorHAnsi"/>
        </w:rPr>
      </w:pPr>
      <w:r w:rsidRPr="004D4367">
        <w:rPr>
          <w:rFonts w:cstheme="minorHAnsi"/>
        </w:rPr>
        <w:t>Available columns are:</w:t>
      </w:r>
    </w:p>
    <w:p w:rsidR="00996EBD" w:rsidRPr="004D4367" w:rsidRDefault="00996EBD" w:rsidP="00996EBD">
      <w:pPr>
        <w:pStyle w:val="ListParagraph"/>
        <w:numPr>
          <w:ilvl w:val="0"/>
          <w:numId w:val="1"/>
        </w:numPr>
        <w:rPr>
          <w:rFonts w:cstheme="minorHAnsi"/>
        </w:rPr>
      </w:pPr>
      <w:r w:rsidRPr="004D4367">
        <w:rPr>
          <w:rFonts w:cstheme="minorHAnsi"/>
        </w:rPr>
        <w:t>Symbol</w:t>
      </w:r>
    </w:p>
    <w:p w:rsidR="00996EBD" w:rsidRPr="004D4367" w:rsidRDefault="00996EBD" w:rsidP="00996EBD">
      <w:pPr>
        <w:pStyle w:val="ListParagraph"/>
        <w:numPr>
          <w:ilvl w:val="0"/>
          <w:numId w:val="1"/>
        </w:numPr>
        <w:rPr>
          <w:rFonts w:cstheme="minorHAnsi"/>
        </w:rPr>
      </w:pPr>
      <w:r w:rsidRPr="004D4367">
        <w:rPr>
          <w:rFonts w:cstheme="minorHAnsi"/>
        </w:rPr>
        <w:t>Tick</w:t>
      </w:r>
    </w:p>
    <w:p w:rsidR="00996EBD" w:rsidRPr="004D4367" w:rsidRDefault="00996EBD" w:rsidP="00996EBD">
      <w:pPr>
        <w:pStyle w:val="ListParagraph"/>
        <w:numPr>
          <w:ilvl w:val="0"/>
          <w:numId w:val="1"/>
        </w:numPr>
        <w:rPr>
          <w:rFonts w:cstheme="minorHAnsi"/>
        </w:rPr>
      </w:pPr>
      <w:r w:rsidRPr="004D4367">
        <w:rPr>
          <w:rFonts w:cstheme="minorHAnsi"/>
        </w:rPr>
        <w:t>% Change</w:t>
      </w:r>
    </w:p>
    <w:p w:rsidR="00996EBD" w:rsidRPr="004D4367" w:rsidRDefault="00996EBD" w:rsidP="00996EBD">
      <w:pPr>
        <w:pStyle w:val="ListParagraph"/>
        <w:numPr>
          <w:ilvl w:val="0"/>
          <w:numId w:val="1"/>
        </w:numPr>
        <w:rPr>
          <w:rFonts w:cstheme="minorHAnsi"/>
        </w:rPr>
      </w:pPr>
      <w:r w:rsidRPr="004D4367">
        <w:rPr>
          <w:rFonts w:cstheme="minorHAnsi"/>
        </w:rPr>
        <w:t>$ Change</w:t>
      </w:r>
    </w:p>
    <w:p w:rsidR="00996EBD" w:rsidRPr="004D4367" w:rsidRDefault="00996EBD" w:rsidP="00996EBD">
      <w:pPr>
        <w:pStyle w:val="ListParagraph"/>
        <w:numPr>
          <w:ilvl w:val="0"/>
          <w:numId w:val="1"/>
        </w:numPr>
        <w:rPr>
          <w:rFonts w:cstheme="minorHAnsi"/>
        </w:rPr>
      </w:pPr>
      <w:r w:rsidRPr="004D4367">
        <w:rPr>
          <w:rFonts w:cstheme="minorHAnsi"/>
        </w:rPr>
        <w:t>Last</w:t>
      </w:r>
    </w:p>
    <w:p w:rsidR="00996EBD" w:rsidRPr="004D4367" w:rsidRDefault="00996EBD" w:rsidP="00996EBD">
      <w:pPr>
        <w:pStyle w:val="ListParagraph"/>
        <w:numPr>
          <w:ilvl w:val="0"/>
          <w:numId w:val="1"/>
        </w:numPr>
        <w:rPr>
          <w:rFonts w:cstheme="minorHAnsi"/>
        </w:rPr>
      </w:pPr>
      <w:r w:rsidRPr="004D4367">
        <w:rPr>
          <w:rFonts w:cstheme="minorHAnsi"/>
        </w:rPr>
        <w:t>Last Volume</w:t>
      </w:r>
    </w:p>
    <w:p w:rsidR="00996EBD" w:rsidRPr="004D4367" w:rsidRDefault="00996EBD" w:rsidP="00996EBD">
      <w:pPr>
        <w:pStyle w:val="ListParagraph"/>
        <w:numPr>
          <w:ilvl w:val="0"/>
          <w:numId w:val="1"/>
        </w:numPr>
        <w:rPr>
          <w:rFonts w:cstheme="minorHAnsi"/>
        </w:rPr>
      </w:pPr>
      <w:r w:rsidRPr="004D4367">
        <w:rPr>
          <w:rFonts w:cstheme="minorHAnsi"/>
        </w:rPr>
        <w:t>Volume</w:t>
      </w:r>
    </w:p>
    <w:p w:rsidR="00996EBD" w:rsidRPr="004D4367" w:rsidRDefault="00996EBD" w:rsidP="00996EBD">
      <w:pPr>
        <w:pStyle w:val="ListParagraph"/>
        <w:numPr>
          <w:ilvl w:val="0"/>
          <w:numId w:val="1"/>
        </w:numPr>
        <w:rPr>
          <w:rFonts w:cstheme="minorHAnsi"/>
        </w:rPr>
      </w:pPr>
      <w:r w:rsidRPr="004D4367">
        <w:rPr>
          <w:rFonts w:cstheme="minorHAnsi"/>
        </w:rPr>
        <w:t>Open</w:t>
      </w:r>
    </w:p>
    <w:p w:rsidR="00996EBD" w:rsidRPr="004D4367" w:rsidRDefault="00996EBD" w:rsidP="00996EBD">
      <w:pPr>
        <w:pStyle w:val="ListParagraph"/>
        <w:numPr>
          <w:ilvl w:val="0"/>
          <w:numId w:val="1"/>
        </w:numPr>
        <w:rPr>
          <w:rFonts w:cstheme="minorHAnsi"/>
        </w:rPr>
      </w:pPr>
      <w:r w:rsidRPr="004D4367">
        <w:rPr>
          <w:rFonts w:cstheme="minorHAnsi"/>
        </w:rPr>
        <w:t>High</w:t>
      </w:r>
    </w:p>
    <w:p w:rsidR="00996EBD" w:rsidRPr="004D4367" w:rsidRDefault="00996EBD" w:rsidP="00996EBD">
      <w:pPr>
        <w:pStyle w:val="ListParagraph"/>
        <w:numPr>
          <w:ilvl w:val="0"/>
          <w:numId w:val="1"/>
        </w:numPr>
        <w:rPr>
          <w:rFonts w:cstheme="minorHAnsi"/>
        </w:rPr>
      </w:pPr>
      <w:r w:rsidRPr="004D4367">
        <w:rPr>
          <w:rFonts w:cstheme="minorHAnsi"/>
        </w:rPr>
        <w:t>Bid</w:t>
      </w:r>
    </w:p>
    <w:p w:rsidR="00996EBD" w:rsidRPr="004D4367" w:rsidRDefault="00996EBD" w:rsidP="00996EBD">
      <w:pPr>
        <w:pStyle w:val="ListParagraph"/>
        <w:numPr>
          <w:ilvl w:val="0"/>
          <w:numId w:val="1"/>
        </w:numPr>
        <w:rPr>
          <w:rFonts w:cstheme="minorHAnsi"/>
        </w:rPr>
      </w:pPr>
      <w:r w:rsidRPr="004D4367">
        <w:rPr>
          <w:rFonts w:cstheme="minorHAnsi"/>
        </w:rPr>
        <w:t>Bid Volume</w:t>
      </w:r>
    </w:p>
    <w:p w:rsidR="00996EBD" w:rsidRPr="004D4367" w:rsidRDefault="00996EBD" w:rsidP="00996EBD">
      <w:pPr>
        <w:pStyle w:val="ListParagraph"/>
        <w:numPr>
          <w:ilvl w:val="0"/>
          <w:numId w:val="1"/>
        </w:numPr>
        <w:rPr>
          <w:rFonts w:cstheme="minorHAnsi"/>
        </w:rPr>
      </w:pPr>
      <w:r w:rsidRPr="004D4367">
        <w:rPr>
          <w:rFonts w:cstheme="minorHAnsi"/>
        </w:rPr>
        <w:t>Ask</w:t>
      </w:r>
    </w:p>
    <w:p w:rsidR="00996EBD" w:rsidRPr="004D4367" w:rsidRDefault="00996EBD" w:rsidP="00996EBD">
      <w:pPr>
        <w:pStyle w:val="ListParagraph"/>
        <w:numPr>
          <w:ilvl w:val="0"/>
          <w:numId w:val="1"/>
        </w:numPr>
        <w:rPr>
          <w:rFonts w:cstheme="minorHAnsi"/>
        </w:rPr>
      </w:pPr>
      <w:r w:rsidRPr="004D4367">
        <w:rPr>
          <w:rFonts w:cstheme="minorHAnsi"/>
        </w:rPr>
        <w:t>Ask Volume</w:t>
      </w:r>
    </w:p>
    <w:p w:rsidR="00996EBD" w:rsidRPr="004D4367" w:rsidRDefault="00996EBD" w:rsidP="00996EBD">
      <w:pPr>
        <w:pStyle w:val="ListParagraph"/>
        <w:numPr>
          <w:ilvl w:val="0"/>
          <w:numId w:val="1"/>
        </w:numPr>
        <w:rPr>
          <w:rFonts w:cstheme="minorHAnsi"/>
        </w:rPr>
      </w:pPr>
      <w:r w:rsidRPr="004D4367">
        <w:rPr>
          <w:rFonts w:cstheme="minorHAnsi"/>
        </w:rPr>
        <w:t>Low Close</w:t>
      </w:r>
    </w:p>
    <w:p w:rsidR="00996EBD" w:rsidRPr="004D4367" w:rsidRDefault="00996EBD" w:rsidP="00996EBD">
      <w:pPr>
        <w:pStyle w:val="ListParagraph"/>
        <w:numPr>
          <w:ilvl w:val="0"/>
          <w:numId w:val="1"/>
        </w:numPr>
        <w:rPr>
          <w:rFonts w:cstheme="minorHAnsi"/>
        </w:rPr>
      </w:pPr>
      <w:r w:rsidRPr="004D4367">
        <w:rPr>
          <w:rFonts w:cstheme="minorHAnsi"/>
        </w:rPr>
        <w:t>Year High</w:t>
      </w:r>
    </w:p>
    <w:p w:rsidR="00996EBD" w:rsidRPr="004D4367" w:rsidRDefault="00996EBD" w:rsidP="00996EBD">
      <w:pPr>
        <w:pStyle w:val="ListParagraph"/>
        <w:numPr>
          <w:ilvl w:val="0"/>
          <w:numId w:val="1"/>
        </w:numPr>
        <w:rPr>
          <w:rFonts w:cstheme="minorHAnsi"/>
        </w:rPr>
      </w:pPr>
      <w:r w:rsidRPr="004D4367">
        <w:rPr>
          <w:rFonts w:cstheme="minorHAnsi"/>
        </w:rPr>
        <w:t>Year Low</w:t>
      </w:r>
    </w:p>
    <w:p w:rsidR="00996EBD" w:rsidRPr="004D4367" w:rsidRDefault="00996EBD" w:rsidP="00996EBD">
      <w:pPr>
        <w:pStyle w:val="ListParagraph"/>
        <w:numPr>
          <w:ilvl w:val="0"/>
          <w:numId w:val="1"/>
        </w:numPr>
        <w:rPr>
          <w:rFonts w:cstheme="minorHAnsi"/>
        </w:rPr>
      </w:pPr>
      <w:r w:rsidRPr="004D4367">
        <w:rPr>
          <w:rFonts w:cstheme="minorHAnsi"/>
        </w:rPr>
        <w:t>Country</w:t>
      </w:r>
    </w:p>
    <w:p w:rsidR="00996EBD" w:rsidRPr="004D4367" w:rsidRDefault="00996EBD" w:rsidP="00996EBD">
      <w:pPr>
        <w:pStyle w:val="ListParagraph"/>
        <w:numPr>
          <w:ilvl w:val="0"/>
          <w:numId w:val="1"/>
        </w:numPr>
        <w:rPr>
          <w:rFonts w:cstheme="minorHAnsi"/>
        </w:rPr>
      </w:pPr>
      <w:r w:rsidRPr="004D4367">
        <w:rPr>
          <w:rFonts w:cstheme="minorHAnsi"/>
        </w:rPr>
        <w:t>Currency</w:t>
      </w:r>
    </w:p>
    <w:p w:rsidR="00996EBD" w:rsidRPr="004D4367" w:rsidRDefault="00996EBD" w:rsidP="00996EBD">
      <w:pPr>
        <w:pStyle w:val="ListParagraph"/>
        <w:numPr>
          <w:ilvl w:val="0"/>
          <w:numId w:val="1"/>
        </w:numPr>
        <w:rPr>
          <w:rFonts w:cstheme="minorHAnsi"/>
        </w:rPr>
      </w:pPr>
      <w:r w:rsidRPr="004D4367">
        <w:rPr>
          <w:rFonts w:cstheme="minorHAnsi"/>
        </w:rPr>
        <w:t>Exchange</w:t>
      </w:r>
    </w:p>
    <w:p w:rsidR="00996EBD" w:rsidRPr="004D4367" w:rsidRDefault="00996EBD" w:rsidP="00996EBD">
      <w:pPr>
        <w:pStyle w:val="ListParagraph"/>
        <w:numPr>
          <w:ilvl w:val="0"/>
          <w:numId w:val="1"/>
        </w:numPr>
        <w:rPr>
          <w:rFonts w:cstheme="minorHAnsi"/>
        </w:rPr>
      </w:pPr>
      <w:r w:rsidRPr="004D4367">
        <w:rPr>
          <w:rFonts w:cstheme="minorHAnsi"/>
        </w:rPr>
        <w:t>Symbol Description</w:t>
      </w:r>
    </w:p>
    <w:p w:rsidR="00996EBD" w:rsidRPr="004D4367" w:rsidRDefault="00996EBD" w:rsidP="00996EBD">
      <w:pPr>
        <w:pStyle w:val="ListParagraph"/>
        <w:numPr>
          <w:ilvl w:val="0"/>
          <w:numId w:val="1"/>
        </w:numPr>
        <w:rPr>
          <w:rFonts w:cstheme="minorHAnsi"/>
        </w:rPr>
      </w:pPr>
      <w:r w:rsidRPr="004D4367">
        <w:rPr>
          <w:rFonts w:cstheme="minorHAnsi"/>
        </w:rPr>
        <w:t>Time</w:t>
      </w:r>
    </w:p>
    <w:p w:rsidR="00996EBD" w:rsidRDefault="00EE1637" w:rsidP="00EE1637">
      <w:pPr>
        <w:pStyle w:val="Heading1"/>
      </w:pPr>
      <w:bookmarkStart w:id="1" w:name="_Toc358213254"/>
      <w:r>
        <w:lastRenderedPageBreak/>
        <w:t>CHARTS</w:t>
      </w:r>
      <w:bookmarkEnd w:id="1"/>
    </w:p>
    <w:p w:rsidR="00EE1637" w:rsidRDefault="00B34886" w:rsidP="00EE1637">
      <w:r>
        <w:rPr>
          <w:noProof/>
        </w:rPr>
        <w:drawing>
          <wp:inline distT="0" distB="0" distL="0" distR="0">
            <wp:extent cx="5286375" cy="4010025"/>
            <wp:effectExtent l="19050" t="0" r="9525" b="0"/>
            <wp:docPr id="15" name="Picture 14" descr="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JPG"/>
                    <pic:cNvPicPr/>
                  </pic:nvPicPr>
                  <pic:blipFill>
                    <a:blip r:embed="rId10" cstate="print"/>
                    <a:stretch>
                      <a:fillRect/>
                    </a:stretch>
                  </pic:blipFill>
                  <pic:spPr>
                    <a:xfrm>
                      <a:off x="0" y="0"/>
                      <a:ext cx="5286375" cy="4010025"/>
                    </a:xfrm>
                    <a:prstGeom prst="rect">
                      <a:avLst/>
                    </a:prstGeom>
                  </pic:spPr>
                </pic:pic>
              </a:graphicData>
            </a:graphic>
          </wp:inline>
        </w:drawing>
      </w:r>
    </w:p>
    <w:p w:rsidR="00881FA6" w:rsidRDefault="00881FA6" w:rsidP="00EE1637">
      <w:r>
        <w:t xml:space="preserve">The </w:t>
      </w:r>
      <w:r w:rsidR="00682527">
        <w:t>Lightspeed</w:t>
      </w:r>
      <w:r>
        <w:t xml:space="preserve"> Web Charting Suite provides the user </w:t>
      </w:r>
      <w:r w:rsidR="00FF1E48">
        <w:t xml:space="preserve">with the ability to open multiple chart windows simultaneously. Users can set up either intraday or daily charts. Intraday charts can be set at any minute interval desired. Users can view a three day time span of intraday data and can go back up to 5 years of historical data. </w:t>
      </w:r>
      <w:r w:rsidR="001C2549">
        <w:br/>
      </w:r>
      <w:r w:rsidR="001C2549">
        <w:br/>
        <w:t>The chart window can be linked by using the color coded drop down in the upper right hand corner, and the settings can be opened by clicking the Settings button in the title bar.</w:t>
      </w:r>
    </w:p>
    <w:p w:rsidR="00FF1E48" w:rsidRDefault="00FF1E48" w:rsidP="00EE1637">
      <w:r>
        <w:t>Multiple line studies can be drawn onto the charts. Line types include:</w:t>
      </w:r>
    </w:p>
    <w:p w:rsidR="00FF1E48" w:rsidRDefault="00FF1E48" w:rsidP="00FF1E48">
      <w:pPr>
        <w:pStyle w:val="ListParagraph"/>
        <w:numPr>
          <w:ilvl w:val="0"/>
          <w:numId w:val="2"/>
        </w:numPr>
      </w:pPr>
      <w:r>
        <w:t>Standard drawing line</w:t>
      </w:r>
    </w:p>
    <w:p w:rsidR="00FF1E48" w:rsidRDefault="00FF1E48" w:rsidP="00FF1E48">
      <w:pPr>
        <w:pStyle w:val="ListParagraph"/>
        <w:numPr>
          <w:ilvl w:val="0"/>
          <w:numId w:val="2"/>
        </w:numPr>
      </w:pPr>
      <w:r>
        <w:t>Vertical line</w:t>
      </w:r>
    </w:p>
    <w:p w:rsidR="00FF1E48" w:rsidRDefault="00FF1E48" w:rsidP="00FF1E48">
      <w:pPr>
        <w:pStyle w:val="ListParagraph"/>
        <w:numPr>
          <w:ilvl w:val="0"/>
          <w:numId w:val="2"/>
        </w:numPr>
      </w:pPr>
      <w:r>
        <w:t>Ellips</w:t>
      </w:r>
      <w:r w:rsidR="00B34886">
        <w:t>e</w:t>
      </w:r>
    </w:p>
    <w:p w:rsidR="00FF1E48" w:rsidRDefault="00FF1E48" w:rsidP="00FF1E48">
      <w:pPr>
        <w:pStyle w:val="ListParagraph"/>
        <w:numPr>
          <w:ilvl w:val="0"/>
          <w:numId w:val="2"/>
        </w:numPr>
      </w:pPr>
      <w:r>
        <w:t>Error Channel</w:t>
      </w:r>
    </w:p>
    <w:p w:rsidR="00FF1E48" w:rsidRDefault="00FF1E48" w:rsidP="00FF1E48">
      <w:pPr>
        <w:pStyle w:val="ListParagraph"/>
        <w:numPr>
          <w:ilvl w:val="0"/>
          <w:numId w:val="2"/>
        </w:numPr>
      </w:pPr>
      <w:r>
        <w:t>Fibonacci Arcs</w:t>
      </w:r>
    </w:p>
    <w:p w:rsidR="00FF1E48" w:rsidRDefault="00FF1E48" w:rsidP="00FF1E48">
      <w:pPr>
        <w:pStyle w:val="ListParagraph"/>
        <w:numPr>
          <w:ilvl w:val="0"/>
          <w:numId w:val="2"/>
        </w:numPr>
      </w:pPr>
      <w:r>
        <w:t>Fibonacci fan</w:t>
      </w:r>
    </w:p>
    <w:p w:rsidR="00FF1E48" w:rsidRDefault="00FF1E48" w:rsidP="00FF1E48">
      <w:pPr>
        <w:pStyle w:val="ListParagraph"/>
        <w:numPr>
          <w:ilvl w:val="0"/>
          <w:numId w:val="2"/>
        </w:numPr>
      </w:pPr>
      <w:r>
        <w:t>Fibonacci retracement</w:t>
      </w:r>
    </w:p>
    <w:p w:rsidR="00FF1E48" w:rsidRDefault="00FF1E48" w:rsidP="00FF1E48">
      <w:pPr>
        <w:pStyle w:val="ListParagraph"/>
        <w:numPr>
          <w:ilvl w:val="0"/>
          <w:numId w:val="2"/>
        </w:numPr>
      </w:pPr>
      <w:r>
        <w:t>Fibonacci time zone</w:t>
      </w:r>
    </w:p>
    <w:p w:rsidR="00FF1E48" w:rsidRDefault="00FF1E48" w:rsidP="00FF1E48">
      <w:pPr>
        <w:pStyle w:val="ListParagraph"/>
        <w:numPr>
          <w:ilvl w:val="0"/>
          <w:numId w:val="2"/>
        </w:numPr>
      </w:pPr>
      <w:r>
        <w:t>Gann fan</w:t>
      </w:r>
    </w:p>
    <w:p w:rsidR="00FF1E48" w:rsidRDefault="00FF1E48" w:rsidP="00FF1E48">
      <w:pPr>
        <w:pStyle w:val="ListParagraph"/>
        <w:numPr>
          <w:ilvl w:val="0"/>
          <w:numId w:val="2"/>
        </w:numPr>
      </w:pPr>
      <w:r>
        <w:t>Quadrant line</w:t>
      </w:r>
    </w:p>
    <w:p w:rsidR="00FF1E48" w:rsidRDefault="00FF1E48" w:rsidP="00FF1E48">
      <w:pPr>
        <w:pStyle w:val="ListParagraph"/>
        <w:numPr>
          <w:ilvl w:val="0"/>
          <w:numId w:val="2"/>
        </w:numPr>
      </w:pPr>
      <w:r>
        <w:t>Raff regression</w:t>
      </w:r>
    </w:p>
    <w:p w:rsidR="00FF1E48" w:rsidRDefault="00FF1E48" w:rsidP="00FF1E48">
      <w:pPr>
        <w:pStyle w:val="ListParagraph"/>
        <w:numPr>
          <w:ilvl w:val="0"/>
          <w:numId w:val="2"/>
        </w:numPr>
      </w:pPr>
      <w:r>
        <w:lastRenderedPageBreak/>
        <w:t>Rectangle</w:t>
      </w:r>
    </w:p>
    <w:p w:rsidR="00FF1E48" w:rsidRDefault="00FF1E48" w:rsidP="00FF1E48">
      <w:pPr>
        <w:pStyle w:val="ListParagraph"/>
        <w:numPr>
          <w:ilvl w:val="0"/>
          <w:numId w:val="2"/>
        </w:numPr>
      </w:pPr>
      <w:r>
        <w:t>Speed lines</w:t>
      </w:r>
    </w:p>
    <w:p w:rsidR="00FF1E48" w:rsidRDefault="00FF1E48" w:rsidP="00FF1E48">
      <w:pPr>
        <w:pStyle w:val="ListParagraph"/>
        <w:numPr>
          <w:ilvl w:val="0"/>
          <w:numId w:val="2"/>
        </w:numPr>
      </w:pPr>
      <w:proofErr w:type="spellStart"/>
      <w:r>
        <w:t>Tirone</w:t>
      </w:r>
      <w:proofErr w:type="spellEnd"/>
      <w:r>
        <w:t xml:space="preserve"> levels</w:t>
      </w:r>
    </w:p>
    <w:p w:rsidR="00FF1E48" w:rsidRDefault="00FF1E48" w:rsidP="00FF1E48">
      <w:pPr>
        <w:pStyle w:val="ListParagraph"/>
        <w:numPr>
          <w:ilvl w:val="0"/>
          <w:numId w:val="2"/>
        </w:numPr>
      </w:pPr>
      <w:r>
        <w:t>Trend line</w:t>
      </w:r>
    </w:p>
    <w:p w:rsidR="00D2327E" w:rsidRDefault="00D2327E" w:rsidP="00D2327E">
      <w:r>
        <w:t>Drawing objects can be removed by doing the following:</w:t>
      </w:r>
    </w:p>
    <w:p w:rsidR="00D2327E" w:rsidRDefault="00D2327E" w:rsidP="00D2327E">
      <w:pPr>
        <w:pStyle w:val="ListParagraph"/>
        <w:numPr>
          <w:ilvl w:val="0"/>
          <w:numId w:val="6"/>
        </w:numPr>
      </w:pPr>
      <w:r>
        <w:t>Select the line or object by left clicking</w:t>
      </w:r>
    </w:p>
    <w:p w:rsidR="00D2327E" w:rsidRDefault="00D2327E" w:rsidP="00D2327E">
      <w:pPr>
        <w:pStyle w:val="ListParagraph"/>
        <w:numPr>
          <w:ilvl w:val="0"/>
          <w:numId w:val="6"/>
        </w:numPr>
      </w:pPr>
      <w:r>
        <w:t>Hold the mouse pointer over it until th</w:t>
      </w:r>
      <w:r w:rsidR="001C2549">
        <w:t>e object is highl</w:t>
      </w:r>
      <w:r>
        <w:t>ighted</w:t>
      </w:r>
    </w:p>
    <w:p w:rsidR="001C2549" w:rsidRDefault="001C2549" w:rsidP="00D2327E">
      <w:pPr>
        <w:pStyle w:val="ListParagraph"/>
        <w:numPr>
          <w:ilvl w:val="0"/>
          <w:numId w:val="6"/>
        </w:numPr>
      </w:pPr>
      <w:r>
        <w:t>Left click on the object and a submenu will pop up with an edit and delete option</w:t>
      </w:r>
    </w:p>
    <w:p w:rsidR="00FF1E48" w:rsidRDefault="00FF1E48" w:rsidP="001C2549">
      <w:r>
        <w:t>In addition the color of each line is totally customizable as per the users preference.</w:t>
      </w:r>
      <w:r w:rsidR="00452C61">
        <w:t xml:space="preserve"> </w:t>
      </w:r>
    </w:p>
    <w:p w:rsidR="00452C61" w:rsidRDefault="00452C61" w:rsidP="00FF1E48">
      <w:r>
        <w:t>The cursor crosshair can be toggled on or off by pressing the cross button on the chart toolbar. The chart can be zoomed in or out by clicking the + or – magnifying glass on the chart toolbar. Zooming and scaling can also be done by dragging the bottom green dither at the bottom of the chart to the right or left.</w:t>
      </w:r>
    </w:p>
    <w:p w:rsidR="004D4367" w:rsidRDefault="004D4367" w:rsidP="00FF1E48">
      <w:r>
        <w:t>The web charts can have multiple indicators added as overlays onto the charts. Each indicator can be customized with respect to period and color. Multiple indicators can be added simultaneously.</w:t>
      </w:r>
    </w:p>
    <w:p w:rsidR="00452C61" w:rsidRDefault="004D4367" w:rsidP="00FF1E48">
      <w:r>
        <w:rPr>
          <w:noProof/>
        </w:rPr>
        <w:drawing>
          <wp:inline distT="0" distB="0" distL="0" distR="0">
            <wp:extent cx="5943600" cy="4631055"/>
            <wp:effectExtent l="19050" t="0" r="0" b="0"/>
            <wp:docPr id="5" name="Picture 4" descr="chart_indic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indicator.JPG"/>
                    <pic:cNvPicPr/>
                  </pic:nvPicPr>
                  <pic:blipFill>
                    <a:blip r:embed="rId11" cstate="print"/>
                    <a:stretch>
                      <a:fillRect/>
                    </a:stretch>
                  </pic:blipFill>
                  <pic:spPr>
                    <a:xfrm>
                      <a:off x="0" y="0"/>
                      <a:ext cx="5943600" cy="4631055"/>
                    </a:xfrm>
                    <a:prstGeom prst="rect">
                      <a:avLst/>
                    </a:prstGeom>
                  </pic:spPr>
                </pic:pic>
              </a:graphicData>
            </a:graphic>
          </wp:inline>
        </w:drawing>
      </w:r>
    </w:p>
    <w:p w:rsidR="004D4367" w:rsidRDefault="004D4367" w:rsidP="004D4367">
      <w:pPr>
        <w:pStyle w:val="Heading1"/>
      </w:pPr>
      <w:bookmarkStart w:id="2" w:name="_Toc358213255"/>
      <w:r>
        <w:lastRenderedPageBreak/>
        <w:t>TOP LISTS</w:t>
      </w:r>
      <w:bookmarkEnd w:id="2"/>
      <w:r>
        <w:br/>
      </w:r>
    </w:p>
    <w:tbl>
      <w:tblPr>
        <w:tblStyle w:val="TableGrid"/>
        <w:tblW w:w="0" w:type="auto"/>
        <w:tblLook w:val="04A0"/>
      </w:tblPr>
      <w:tblGrid>
        <w:gridCol w:w="5016"/>
        <w:gridCol w:w="4788"/>
      </w:tblGrid>
      <w:tr w:rsidR="004D4367" w:rsidTr="004D4367">
        <w:tc>
          <w:tcPr>
            <w:tcW w:w="4788" w:type="dxa"/>
          </w:tcPr>
          <w:p w:rsidR="004D4367" w:rsidRDefault="001C2549" w:rsidP="004D4367">
            <w:r>
              <w:rPr>
                <w:noProof/>
              </w:rPr>
              <w:drawing>
                <wp:inline distT="0" distB="0" distL="0" distR="0">
                  <wp:extent cx="3028950" cy="4219575"/>
                  <wp:effectExtent l="19050" t="0" r="0" b="0"/>
                  <wp:docPr id="16" name="Picture 15" descr="Top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ist.JPG"/>
                          <pic:cNvPicPr/>
                        </pic:nvPicPr>
                        <pic:blipFill>
                          <a:blip r:embed="rId12" cstate="print"/>
                          <a:stretch>
                            <a:fillRect/>
                          </a:stretch>
                        </pic:blipFill>
                        <pic:spPr>
                          <a:xfrm>
                            <a:off x="0" y="0"/>
                            <a:ext cx="3028950" cy="4219575"/>
                          </a:xfrm>
                          <a:prstGeom prst="rect">
                            <a:avLst/>
                          </a:prstGeom>
                        </pic:spPr>
                      </pic:pic>
                    </a:graphicData>
                  </a:graphic>
                </wp:inline>
              </w:drawing>
            </w:r>
          </w:p>
        </w:tc>
        <w:tc>
          <w:tcPr>
            <w:tcW w:w="4788" w:type="dxa"/>
          </w:tcPr>
          <w:p w:rsidR="004D4367" w:rsidRDefault="004D4367" w:rsidP="004D4367"/>
          <w:p w:rsidR="004D4367" w:rsidRDefault="004D4367" w:rsidP="004D4367">
            <w:r>
              <w:t xml:space="preserve">The </w:t>
            </w:r>
            <w:r w:rsidR="00682527">
              <w:t>Lightspeed</w:t>
            </w:r>
            <w:r>
              <w:t xml:space="preserve"> web platform includes the Top List window, which shows the top 50 symbols in each category for each exchange.  The exchanges currently covered are:</w:t>
            </w:r>
          </w:p>
          <w:p w:rsidR="004D4367" w:rsidRDefault="004D4367" w:rsidP="004D4367">
            <w:pPr>
              <w:pStyle w:val="ListParagraph"/>
              <w:numPr>
                <w:ilvl w:val="0"/>
                <w:numId w:val="4"/>
              </w:numPr>
            </w:pPr>
            <w:r>
              <w:t>NYSE</w:t>
            </w:r>
          </w:p>
          <w:p w:rsidR="004D4367" w:rsidRDefault="004D4367" w:rsidP="004D4367">
            <w:pPr>
              <w:pStyle w:val="ListParagraph"/>
              <w:numPr>
                <w:ilvl w:val="0"/>
                <w:numId w:val="4"/>
              </w:numPr>
            </w:pPr>
            <w:r>
              <w:t>AMEX</w:t>
            </w:r>
          </w:p>
          <w:p w:rsidR="004D4367" w:rsidRDefault="004D4367" w:rsidP="004D4367">
            <w:pPr>
              <w:pStyle w:val="ListParagraph"/>
              <w:numPr>
                <w:ilvl w:val="0"/>
                <w:numId w:val="4"/>
              </w:numPr>
            </w:pPr>
            <w:r>
              <w:t>NASDAQ</w:t>
            </w:r>
          </w:p>
          <w:p w:rsidR="004D4367" w:rsidRDefault="004D4367" w:rsidP="004D4367">
            <w:pPr>
              <w:pStyle w:val="ListParagraph"/>
              <w:numPr>
                <w:ilvl w:val="0"/>
                <w:numId w:val="4"/>
              </w:numPr>
            </w:pPr>
            <w:r>
              <w:t>OTCBB</w:t>
            </w:r>
          </w:p>
          <w:p w:rsidR="004D4367" w:rsidRDefault="004D4367" w:rsidP="004D4367">
            <w:pPr>
              <w:pStyle w:val="ListParagraph"/>
              <w:numPr>
                <w:ilvl w:val="0"/>
                <w:numId w:val="4"/>
              </w:numPr>
            </w:pPr>
            <w:r>
              <w:t>Pink Sheets</w:t>
            </w:r>
          </w:p>
          <w:p w:rsidR="004D4367" w:rsidRDefault="004D4367" w:rsidP="004D4367"/>
          <w:p w:rsidR="004D4367" w:rsidRDefault="004D4367" w:rsidP="004D4367">
            <w:r>
              <w:t>The list filters for each exchange are:</w:t>
            </w:r>
          </w:p>
          <w:p w:rsidR="004D4367" w:rsidRDefault="004D4367" w:rsidP="004D4367">
            <w:pPr>
              <w:pStyle w:val="ListParagraph"/>
              <w:numPr>
                <w:ilvl w:val="0"/>
                <w:numId w:val="5"/>
              </w:numPr>
            </w:pPr>
            <w:r>
              <w:t>Most Active</w:t>
            </w:r>
          </w:p>
          <w:p w:rsidR="004D4367" w:rsidRDefault="004D4367" w:rsidP="004D4367">
            <w:pPr>
              <w:pStyle w:val="ListParagraph"/>
              <w:numPr>
                <w:ilvl w:val="0"/>
                <w:numId w:val="5"/>
              </w:numPr>
            </w:pPr>
            <w:r>
              <w:t>Percent Change Up</w:t>
            </w:r>
          </w:p>
          <w:p w:rsidR="004D4367" w:rsidRDefault="004D4367" w:rsidP="004D4367">
            <w:pPr>
              <w:pStyle w:val="ListParagraph"/>
              <w:numPr>
                <w:ilvl w:val="0"/>
                <w:numId w:val="5"/>
              </w:numPr>
            </w:pPr>
            <w:r>
              <w:t>Percent Change Down</w:t>
            </w:r>
          </w:p>
          <w:p w:rsidR="004D4367" w:rsidRDefault="004D4367" w:rsidP="004D4367">
            <w:pPr>
              <w:pStyle w:val="ListParagraph"/>
              <w:numPr>
                <w:ilvl w:val="0"/>
                <w:numId w:val="5"/>
              </w:numPr>
            </w:pPr>
            <w:r>
              <w:t>Net Change Up</w:t>
            </w:r>
          </w:p>
          <w:p w:rsidR="004D4367" w:rsidRDefault="004D4367" w:rsidP="004D4367">
            <w:pPr>
              <w:pStyle w:val="ListParagraph"/>
              <w:numPr>
                <w:ilvl w:val="0"/>
                <w:numId w:val="5"/>
              </w:numPr>
            </w:pPr>
            <w:r>
              <w:t>Net Change Down</w:t>
            </w:r>
          </w:p>
        </w:tc>
      </w:tr>
    </w:tbl>
    <w:p w:rsidR="004D4367" w:rsidRDefault="001C2549" w:rsidP="004D4367">
      <w:r>
        <w:br/>
        <w:t xml:space="preserve">The Top List window can be added to a link group by using the link group drop down in the upper right hand corner, and the properties for the window can be opened by clicking Prop. </w:t>
      </w:r>
      <w:r w:rsidR="006C23FD">
        <w:t>i</w:t>
      </w:r>
      <w:r>
        <w:t xml:space="preserve">n the window’s title bar. </w:t>
      </w:r>
    </w:p>
    <w:p w:rsidR="004D4367" w:rsidRDefault="004D4367" w:rsidP="004D4367"/>
    <w:p w:rsidR="004D4367" w:rsidRDefault="004D4367" w:rsidP="004D4367"/>
    <w:p w:rsidR="004D4367" w:rsidRDefault="004D4367" w:rsidP="004D4367"/>
    <w:p w:rsidR="004D4367" w:rsidRDefault="004D4367" w:rsidP="004D4367"/>
    <w:p w:rsidR="004D4367" w:rsidRDefault="004D4367" w:rsidP="004D4367"/>
    <w:p w:rsidR="004D4367" w:rsidRDefault="004D4367" w:rsidP="004D4367"/>
    <w:p w:rsidR="004D4367" w:rsidRDefault="004D4367" w:rsidP="004D4367"/>
    <w:p w:rsidR="004D4367" w:rsidRDefault="004D4367" w:rsidP="004D4367"/>
    <w:p w:rsidR="004D4367" w:rsidRDefault="004D4367" w:rsidP="004D4367">
      <w:pPr>
        <w:pStyle w:val="Heading1"/>
      </w:pPr>
      <w:bookmarkStart w:id="3" w:name="_Toc358213256"/>
      <w:r>
        <w:lastRenderedPageBreak/>
        <w:t>ORDER ENTRY</w:t>
      </w:r>
      <w:bookmarkEnd w:id="3"/>
    </w:p>
    <w:p w:rsidR="00B047FD" w:rsidRPr="001C2549" w:rsidRDefault="001C2549" w:rsidP="00B047FD">
      <w:pPr>
        <w:rPr>
          <w:b/>
        </w:rPr>
      </w:pPr>
      <w:r>
        <w:br/>
      </w:r>
      <w:r w:rsidRPr="001C2549">
        <w:rPr>
          <w:b/>
        </w:rPr>
        <w:t>Equities</w:t>
      </w:r>
    </w:p>
    <w:p w:rsidR="004D4367" w:rsidRDefault="00B047FD" w:rsidP="004D4367">
      <w:r>
        <w:t xml:space="preserve">The </w:t>
      </w:r>
      <w:r w:rsidR="00682527">
        <w:t>Lightspeed</w:t>
      </w:r>
      <w:r>
        <w:t xml:space="preserve"> Web Trader is equipped with two order entry window types: one for trading equities and one for trading options.  Users can open up to three Equity order entry windows and one options order entry at the same time.</w:t>
      </w:r>
    </w:p>
    <w:p w:rsidR="004D4367" w:rsidRDefault="001A6709" w:rsidP="004D4367">
      <w:r>
        <w:rPr>
          <w:noProof/>
        </w:rPr>
        <w:drawing>
          <wp:inline distT="0" distB="0" distL="0" distR="0">
            <wp:extent cx="4657725" cy="1919547"/>
            <wp:effectExtent l="19050" t="0" r="9525" b="0"/>
            <wp:docPr id="22" name="Picture 21" descr="Equity_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_OE.JPG"/>
                    <pic:cNvPicPr/>
                  </pic:nvPicPr>
                  <pic:blipFill>
                    <a:blip r:embed="rId13" cstate="print"/>
                    <a:stretch>
                      <a:fillRect/>
                    </a:stretch>
                  </pic:blipFill>
                  <pic:spPr>
                    <a:xfrm>
                      <a:off x="0" y="0"/>
                      <a:ext cx="4657725" cy="1919547"/>
                    </a:xfrm>
                    <a:prstGeom prst="rect">
                      <a:avLst/>
                    </a:prstGeom>
                  </pic:spPr>
                </pic:pic>
              </a:graphicData>
            </a:graphic>
          </wp:inline>
        </w:drawing>
      </w:r>
    </w:p>
    <w:p w:rsidR="00F83799" w:rsidRDefault="00F83799" w:rsidP="004D4367">
      <w:r>
        <w:t>The order entry window allows the user to buy, sell or short an equity or option symbol. Price, volume, order type, route and expiration can be set from this window. Symbols can be entered into the symbol box on the top left input box, and previously entered symbols can easily be retrieved by clicking the drop down arrow.</w:t>
      </w:r>
      <w:r w:rsidR="001A6709">
        <w:t xml:space="preserve"> The Equity Order entry can be lined to other windows in the platform by clicking the color coded drop down in the upper right hand corner of the window, and selecting a matching color to other windows in the link group. </w:t>
      </w:r>
    </w:p>
    <w:p w:rsidR="001A6709" w:rsidRDefault="001A6709" w:rsidP="004D4367">
      <w:r>
        <w:t>The platform supports: Market, Limit, Stop Market, Stop Limit and Range Orders. Range orders can be set with a high and low price, meaning, if a long position exists, placing a range order with a price below current trading price and a price above current trading price, when one of those prices are met, the position will be sold, and the opposite side cancelled. These orders are placed as a bracket. This means that if one side is cancelled, the other will also be cancelled. This is a powerful order type that can babysit a position, stopping the position out of the low price is triggered or selling for a profit of the high price is hit.</w:t>
      </w:r>
    </w:p>
    <w:p w:rsidR="001A6709" w:rsidRDefault="00934048" w:rsidP="004D4367">
      <w:pPr>
        <w:rPr>
          <w:b/>
        </w:rPr>
      </w:pPr>
      <w:r>
        <w:t xml:space="preserve">A double click on a symbol in the </w:t>
      </w:r>
      <w:proofErr w:type="spellStart"/>
      <w:r>
        <w:t>watchlist</w:t>
      </w:r>
      <w:proofErr w:type="spellEnd"/>
      <w:r>
        <w:t xml:space="preserve">, top list or option chain window will load that symbol into the </w:t>
      </w:r>
      <w:r w:rsidR="008A0851">
        <w:t xml:space="preserve">appropriate </w:t>
      </w:r>
      <w:r>
        <w:t>order entry window.</w:t>
      </w:r>
      <w:r w:rsidR="00650D94">
        <w:t xml:space="preserve"> </w:t>
      </w:r>
      <w:r w:rsidR="001C2549">
        <w:br/>
      </w:r>
      <w:r w:rsidR="001C2549">
        <w:br/>
      </w:r>
    </w:p>
    <w:p w:rsidR="001A6709" w:rsidRDefault="001A6709" w:rsidP="004D4367">
      <w:pPr>
        <w:rPr>
          <w:b/>
        </w:rPr>
      </w:pPr>
    </w:p>
    <w:p w:rsidR="001A6709" w:rsidRDefault="001A6709" w:rsidP="004D4367">
      <w:pPr>
        <w:rPr>
          <w:b/>
        </w:rPr>
      </w:pPr>
    </w:p>
    <w:p w:rsidR="001A6709" w:rsidRDefault="001A6709" w:rsidP="004D4367">
      <w:pPr>
        <w:rPr>
          <w:b/>
        </w:rPr>
      </w:pPr>
    </w:p>
    <w:p w:rsidR="001A6709" w:rsidRDefault="001A6709" w:rsidP="004D4367">
      <w:pPr>
        <w:rPr>
          <w:b/>
        </w:rPr>
      </w:pPr>
    </w:p>
    <w:p w:rsidR="00934048" w:rsidRDefault="001C2549" w:rsidP="004D4367">
      <w:r w:rsidRPr="001C2549">
        <w:rPr>
          <w:b/>
        </w:rPr>
        <w:lastRenderedPageBreak/>
        <w:t>Options</w:t>
      </w:r>
    </w:p>
    <w:p w:rsidR="008A0851" w:rsidRDefault="003A5CBB" w:rsidP="004D4367">
      <w:r>
        <w:rPr>
          <w:noProof/>
        </w:rPr>
        <w:drawing>
          <wp:inline distT="0" distB="0" distL="0" distR="0">
            <wp:extent cx="4781550" cy="2019300"/>
            <wp:effectExtent l="19050" t="0" r="0" b="0"/>
            <wp:docPr id="21" name="Picture 20" descr="Options_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s_OE.JPG"/>
                    <pic:cNvPicPr/>
                  </pic:nvPicPr>
                  <pic:blipFill>
                    <a:blip r:embed="rId14" cstate="print"/>
                    <a:stretch>
                      <a:fillRect/>
                    </a:stretch>
                  </pic:blipFill>
                  <pic:spPr>
                    <a:xfrm>
                      <a:off x="0" y="0"/>
                      <a:ext cx="4781550" cy="2019300"/>
                    </a:xfrm>
                    <a:prstGeom prst="rect">
                      <a:avLst/>
                    </a:prstGeom>
                  </pic:spPr>
                </pic:pic>
              </a:graphicData>
            </a:graphic>
          </wp:inline>
        </w:drawing>
      </w:r>
    </w:p>
    <w:p w:rsidR="00934048" w:rsidRDefault="003A5CBB" w:rsidP="004D4367">
      <w:r>
        <w:t>The options order entry is linked to the options chain by default</w:t>
      </w:r>
      <w:r w:rsidR="006C23FD">
        <w:t>. Once a symbol is double clicked on, that contract will automatically populate into the options order entry. Option positions are entered by using either the Buy to Open or Sell to Open buttons, and positions are closed using the corresponding Sell to Close or Buy to Close.</w:t>
      </w:r>
    </w:p>
    <w:p w:rsidR="00934048" w:rsidRDefault="00934048" w:rsidP="004D4367"/>
    <w:p w:rsidR="00934048" w:rsidRDefault="00934048" w:rsidP="004D4367"/>
    <w:p w:rsidR="001A6709" w:rsidRDefault="001A6709" w:rsidP="00D2327E">
      <w:pPr>
        <w:pStyle w:val="Heading1"/>
        <w:spacing w:before="200"/>
      </w:pPr>
      <w:r>
        <w:br/>
      </w:r>
      <w:r>
        <w:br/>
      </w:r>
    </w:p>
    <w:p w:rsidR="001A6709" w:rsidRDefault="001A6709" w:rsidP="001A6709"/>
    <w:p w:rsidR="001A6709" w:rsidRDefault="001A6709" w:rsidP="001A6709">
      <w:r>
        <w:br/>
      </w:r>
      <w:r>
        <w:br/>
      </w:r>
    </w:p>
    <w:p w:rsidR="001A6709" w:rsidRDefault="001A6709" w:rsidP="001A6709"/>
    <w:p w:rsidR="001A6709" w:rsidRDefault="001A6709" w:rsidP="001A6709">
      <w:r>
        <w:br/>
      </w:r>
    </w:p>
    <w:p w:rsidR="001A6709" w:rsidRDefault="001A6709" w:rsidP="001A6709">
      <w:pPr>
        <w:pStyle w:val="Heading1"/>
        <w:spacing w:before="200"/>
      </w:pPr>
      <w:r>
        <w:br/>
      </w:r>
      <w:r>
        <w:br/>
      </w:r>
      <w:r>
        <w:br/>
      </w:r>
    </w:p>
    <w:p w:rsidR="001A6709" w:rsidRDefault="001A6709" w:rsidP="001A6709">
      <w:pPr>
        <w:rPr>
          <w:rFonts w:asciiTheme="majorHAnsi" w:eastAsiaTheme="majorEastAsia" w:hAnsiTheme="majorHAnsi" w:cstheme="majorBidi"/>
          <w:color w:val="365F91" w:themeColor="accent1" w:themeShade="BF"/>
          <w:sz w:val="28"/>
          <w:szCs w:val="28"/>
        </w:rPr>
      </w:pPr>
      <w:r>
        <w:br w:type="page"/>
      </w:r>
    </w:p>
    <w:p w:rsidR="001A6709" w:rsidRDefault="00B15586" w:rsidP="00B15586">
      <w:pPr>
        <w:pStyle w:val="Heading1"/>
      </w:pPr>
      <w:bookmarkStart w:id="4" w:name="_Toc358213257"/>
      <w:r>
        <w:lastRenderedPageBreak/>
        <w:t>OPTION CHAIN</w:t>
      </w:r>
      <w:bookmarkEnd w:id="4"/>
    </w:p>
    <w:p w:rsidR="00B15586" w:rsidRDefault="00B15586" w:rsidP="00B15586"/>
    <w:p w:rsidR="00B15586" w:rsidRDefault="00B15586" w:rsidP="00B15586">
      <w:r>
        <w:t>The option chain window shows all available months and strike prices for both calls and puts. Strike prices are displayed in groups of ten at a time.  Available months and strikes within those months can be toggled just by clicking the corresponding tab at the top portion of the window. Once the underlying symbol is entered into the symbol box at the top of the window, the tab is defaulted to the current month’s at the money strikes, based on the current price of the underlying security.</w:t>
      </w:r>
    </w:p>
    <w:p w:rsidR="00B15586" w:rsidRDefault="00B15586" w:rsidP="00B15586">
      <w:r>
        <w:t>The option chain window is linked by default with the options order entry, but can also be linked to other windows using the color coded link drop down in the upper right hand corner of the window. Once the chain is linked to other windows, and symbol changes will change the underlying symbol in the option chain, thus displaying the current at the money contracts.</w:t>
      </w:r>
    </w:p>
    <w:p w:rsidR="00B15586" w:rsidRPr="00B15586" w:rsidRDefault="00B15586" w:rsidP="00B15586">
      <w:r>
        <w:t xml:space="preserve">Properties for the option chain window can be launched by clicking Prop in the upper right hand corner.  </w:t>
      </w:r>
    </w:p>
    <w:p w:rsidR="001A6709" w:rsidRDefault="001A6709" w:rsidP="001A6709">
      <w:pPr>
        <w:rPr>
          <w:rFonts w:asciiTheme="majorHAnsi" w:eastAsiaTheme="majorEastAsia" w:hAnsiTheme="majorHAnsi" w:cstheme="majorBidi"/>
          <w:color w:val="365F91" w:themeColor="accent1" w:themeShade="BF"/>
          <w:sz w:val="28"/>
          <w:szCs w:val="28"/>
        </w:rPr>
      </w:pPr>
      <w:r>
        <w:br w:type="page"/>
      </w:r>
    </w:p>
    <w:p w:rsidR="00934048" w:rsidRDefault="00B15586" w:rsidP="001A6709">
      <w:pPr>
        <w:pStyle w:val="Heading1"/>
        <w:spacing w:before="200"/>
      </w:pPr>
      <w:bookmarkStart w:id="5" w:name="_Toc358213258"/>
      <w:r>
        <w:lastRenderedPageBreak/>
        <w:t>OPEN ORDERS / CLOSED POSITIONS / OPEN POSITIONS</w:t>
      </w:r>
      <w:bookmarkEnd w:id="5"/>
    </w:p>
    <w:p w:rsidR="00934048" w:rsidRDefault="00934048" w:rsidP="00934048"/>
    <w:p w:rsidR="00934048" w:rsidRPr="00934048" w:rsidRDefault="00F420F9" w:rsidP="00934048">
      <w:r>
        <w:rPr>
          <w:noProof/>
        </w:rPr>
        <w:drawing>
          <wp:inline distT="0" distB="0" distL="0" distR="0">
            <wp:extent cx="4352925" cy="2162175"/>
            <wp:effectExtent l="19050" t="0" r="9525" b="0"/>
            <wp:docPr id="23" name="Picture 22" descr="Open_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Orders.JPG"/>
                    <pic:cNvPicPr/>
                  </pic:nvPicPr>
                  <pic:blipFill>
                    <a:blip r:embed="rId15" cstate="print"/>
                    <a:stretch>
                      <a:fillRect/>
                    </a:stretch>
                  </pic:blipFill>
                  <pic:spPr>
                    <a:xfrm>
                      <a:off x="0" y="0"/>
                      <a:ext cx="4352925" cy="2162175"/>
                    </a:xfrm>
                    <a:prstGeom prst="rect">
                      <a:avLst/>
                    </a:prstGeom>
                  </pic:spPr>
                </pic:pic>
              </a:graphicData>
            </a:graphic>
          </wp:inline>
        </w:drawing>
      </w:r>
    </w:p>
    <w:p w:rsidR="007B0941" w:rsidRDefault="007B0941" w:rsidP="004D4367">
      <w:r>
        <w:t xml:space="preserve">The </w:t>
      </w:r>
      <w:r w:rsidR="00B15586">
        <w:t>Open O</w:t>
      </w:r>
      <w:r>
        <w:t xml:space="preserve">rders </w:t>
      </w:r>
      <w:r w:rsidR="00B15586">
        <w:t>window</w:t>
      </w:r>
      <w:r>
        <w:t xml:space="preserve"> shows all of the users’ open and partially filled orders. Open orders can be cancelled by clicking the cancel button of the corresponding order. Once an open order is partially or fully executed, the order will disappear from the Open Orders tab and then appear in either the Open or Closed Positions tabs of the window.</w:t>
      </w:r>
      <w:r w:rsidR="00B15586">
        <w:t xml:space="preserve"> Cancel all equity orders can be done by clicking the Cancel all CS orders and all open option orders can be cancelled by clicking the Cancel all OPT orders.</w:t>
      </w:r>
    </w:p>
    <w:p w:rsidR="007B0941" w:rsidRDefault="007B0941" w:rsidP="004D4367">
      <w:r>
        <w:t xml:space="preserve">The Open Positions </w:t>
      </w:r>
      <w:r w:rsidR="00F420F9">
        <w:t>window</w:t>
      </w:r>
      <w:r>
        <w:t xml:space="preserve"> will show all open positions that the account is holding as well as display a real-time profit or loss for each position based on the entry price.</w:t>
      </w:r>
    </w:p>
    <w:p w:rsidR="007B0941" w:rsidRDefault="007B0941" w:rsidP="004D4367">
      <w:r>
        <w:t xml:space="preserve">The Closed Position </w:t>
      </w:r>
      <w:r w:rsidR="00F420F9">
        <w:t>window</w:t>
      </w:r>
      <w:r>
        <w:t xml:space="preserve"> </w:t>
      </w:r>
      <w:r w:rsidR="00B36A5C">
        <w:t>reflects all closed positions and the realized profit or loss for each closed position.</w:t>
      </w:r>
    </w:p>
    <w:p w:rsidR="00B36A5C" w:rsidRDefault="00B36A5C" w:rsidP="004D4367">
      <w:r>
        <w:t>The tabs of this window can be broken out into separate windows by simply dragging and dropping the tab away from the window. Conversely, windows can be added as tabs back into the window by dragging the window on top of the window and the letting go of the mouse in the yellow center box that appears.</w:t>
      </w:r>
    </w:p>
    <w:p w:rsidR="00B36A5C" w:rsidRDefault="00B36A5C" w:rsidP="004D4367"/>
    <w:p w:rsidR="00B36A5C" w:rsidRDefault="00B36A5C" w:rsidP="004D4367"/>
    <w:p w:rsidR="00B36A5C" w:rsidRDefault="00B36A5C" w:rsidP="004D4367"/>
    <w:p w:rsidR="00B36A5C" w:rsidRDefault="00B36A5C" w:rsidP="004D4367"/>
    <w:p w:rsidR="00B36A5C" w:rsidRDefault="00B36A5C" w:rsidP="004D4367"/>
    <w:p w:rsidR="00B36A5C" w:rsidRDefault="001C2549" w:rsidP="00B36A5C">
      <w:pPr>
        <w:pStyle w:val="Heading1"/>
      </w:pPr>
      <w:r>
        <w:lastRenderedPageBreak/>
        <w:br/>
      </w:r>
      <w:bookmarkStart w:id="6" w:name="_Toc358213259"/>
      <w:r w:rsidR="001A6709">
        <w:t xml:space="preserve">ACCOUNT SUMMARY / </w:t>
      </w:r>
      <w:r w:rsidR="00B36A5C">
        <w:t>BUYING POWER</w:t>
      </w:r>
      <w:bookmarkEnd w:id="6"/>
      <w:r>
        <w:br/>
      </w:r>
    </w:p>
    <w:p w:rsidR="00B36A5C" w:rsidRPr="00B36A5C" w:rsidRDefault="00B36A5C" w:rsidP="00B36A5C">
      <w:r>
        <w:rPr>
          <w:noProof/>
        </w:rPr>
        <w:drawing>
          <wp:inline distT="0" distB="0" distL="0" distR="0">
            <wp:extent cx="3200400" cy="1600200"/>
            <wp:effectExtent l="19050" t="0" r="0" b="0"/>
            <wp:docPr id="12" name="Picture 11" descr="buying_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ying_power.JPG"/>
                    <pic:cNvPicPr/>
                  </pic:nvPicPr>
                  <pic:blipFill>
                    <a:blip r:embed="rId16" cstate="print"/>
                    <a:stretch>
                      <a:fillRect/>
                    </a:stretch>
                  </pic:blipFill>
                  <pic:spPr>
                    <a:xfrm>
                      <a:off x="0" y="0"/>
                      <a:ext cx="3200400" cy="1600200"/>
                    </a:xfrm>
                    <a:prstGeom prst="rect">
                      <a:avLst/>
                    </a:prstGeom>
                  </pic:spPr>
                </pic:pic>
              </a:graphicData>
            </a:graphic>
          </wp:inline>
        </w:drawing>
      </w:r>
    </w:p>
    <w:p w:rsidR="00B36A5C" w:rsidRDefault="00B36A5C" w:rsidP="004D4367">
      <w:r>
        <w:t xml:space="preserve">The Buying Power window displays the Cash, Margin, the buying power </w:t>
      </w:r>
      <w:proofErr w:type="spellStart"/>
      <w:r>
        <w:t>multipler</w:t>
      </w:r>
      <w:proofErr w:type="spellEnd"/>
      <w:r>
        <w:t>, the open and closed profit / loss, as well as the open and closed equity and the overnight buying power. The cash and margin buying power, profit / loss and equity numbers will all update in real-time as trades are placed. The ONBP (overnight buying power) is for informational purposes only and will not update.</w:t>
      </w:r>
    </w:p>
    <w:p w:rsidR="00B36A5C" w:rsidRDefault="00B36A5C" w:rsidP="004D4367"/>
    <w:p w:rsidR="00B36A5C" w:rsidRDefault="00B36A5C" w:rsidP="004D4367"/>
    <w:p w:rsidR="00B36A5C" w:rsidRDefault="00B36A5C" w:rsidP="004D4367"/>
    <w:p w:rsidR="00B36A5C" w:rsidRDefault="00B36A5C" w:rsidP="004D4367"/>
    <w:p w:rsidR="00B36A5C" w:rsidRDefault="00B36A5C" w:rsidP="004D4367"/>
    <w:p w:rsidR="00B36A5C" w:rsidRDefault="00B36A5C" w:rsidP="004D4367"/>
    <w:p w:rsidR="00B36A5C" w:rsidRDefault="00B36A5C" w:rsidP="004D4367"/>
    <w:p w:rsidR="00B36A5C" w:rsidRDefault="00B36A5C" w:rsidP="004D4367"/>
    <w:p w:rsidR="00B36A5C" w:rsidRDefault="00B36A5C" w:rsidP="004D4367"/>
    <w:p w:rsidR="00B36A5C" w:rsidRDefault="00B36A5C" w:rsidP="004D4367"/>
    <w:p w:rsidR="00B36A5C" w:rsidRDefault="00B36A5C" w:rsidP="004D4367"/>
    <w:p w:rsidR="00B36A5C" w:rsidRDefault="00B36A5C" w:rsidP="00D2327E">
      <w:pPr>
        <w:pStyle w:val="Heading1"/>
        <w:spacing w:before="360"/>
      </w:pPr>
      <w:bookmarkStart w:id="7" w:name="_Toc358213260"/>
      <w:r>
        <w:lastRenderedPageBreak/>
        <w:t>SYMBOL SEARCH</w:t>
      </w:r>
      <w:bookmarkEnd w:id="7"/>
      <w:r w:rsidR="00FA0244">
        <w:br/>
      </w:r>
    </w:p>
    <w:p w:rsidR="00895ABF" w:rsidRDefault="00895ABF" w:rsidP="004D4367">
      <w:r>
        <w:rPr>
          <w:noProof/>
        </w:rPr>
        <w:drawing>
          <wp:inline distT="0" distB="0" distL="0" distR="0">
            <wp:extent cx="4267200" cy="4000500"/>
            <wp:effectExtent l="19050" t="0" r="0" b="0"/>
            <wp:docPr id="13" name="Picture 12" descr="symbol_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search.JPG"/>
                    <pic:cNvPicPr/>
                  </pic:nvPicPr>
                  <pic:blipFill>
                    <a:blip r:embed="rId17" cstate="print"/>
                    <a:stretch>
                      <a:fillRect/>
                    </a:stretch>
                  </pic:blipFill>
                  <pic:spPr>
                    <a:xfrm>
                      <a:off x="0" y="0"/>
                      <a:ext cx="4267200" cy="4000500"/>
                    </a:xfrm>
                    <a:prstGeom prst="rect">
                      <a:avLst/>
                    </a:prstGeom>
                  </pic:spPr>
                </pic:pic>
              </a:graphicData>
            </a:graphic>
          </wp:inline>
        </w:drawing>
      </w:r>
    </w:p>
    <w:p w:rsidR="00895ABF" w:rsidRDefault="00895ABF" w:rsidP="004D4367">
      <w:r>
        <w:t>The symbol search window is a powerful way in which to search for symbols. Upon locating the symbol being searched for, a double click on the symbol will load that symbol into the order entry window.</w:t>
      </w:r>
    </w:p>
    <w:p w:rsidR="00895ABF" w:rsidRDefault="00895ABF" w:rsidP="004D4367"/>
    <w:p w:rsidR="00895ABF" w:rsidRDefault="00895ABF" w:rsidP="004D4367"/>
    <w:p w:rsidR="00895ABF" w:rsidRDefault="00895ABF" w:rsidP="004D4367"/>
    <w:p w:rsidR="00895ABF" w:rsidRDefault="00895ABF" w:rsidP="004D4367"/>
    <w:p w:rsidR="00895ABF" w:rsidRDefault="00895ABF" w:rsidP="004D4367"/>
    <w:p w:rsidR="00895ABF" w:rsidRDefault="00895ABF" w:rsidP="004D4367"/>
    <w:p w:rsidR="009B4B87" w:rsidRDefault="009B4B87" w:rsidP="004D4367"/>
    <w:p w:rsidR="009B4B87" w:rsidRDefault="009B4B87" w:rsidP="009B4B87">
      <w:pPr>
        <w:pStyle w:val="Heading1"/>
      </w:pPr>
      <w:bookmarkStart w:id="8" w:name="_Toc358213261"/>
      <w:r>
        <w:lastRenderedPageBreak/>
        <w:t>NEWS</w:t>
      </w:r>
      <w:bookmarkEnd w:id="8"/>
    </w:p>
    <w:p w:rsidR="009B4B87" w:rsidRDefault="009B4B87" w:rsidP="009B4B87">
      <w:pPr>
        <w:pStyle w:val="Heading1"/>
      </w:pPr>
      <w:r>
        <w:rPr>
          <w:noProof/>
        </w:rPr>
        <w:drawing>
          <wp:inline distT="0" distB="0" distL="0" distR="0">
            <wp:extent cx="4305300" cy="3829050"/>
            <wp:effectExtent l="19050" t="0" r="0" b="0"/>
            <wp:docPr id="1" name="Picture 0" descr="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JPG"/>
                    <pic:cNvPicPr/>
                  </pic:nvPicPr>
                  <pic:blipFill>
                    <a:blip r:embed="rId18" cstate="print"/>
                    <a:stretch>
                      <a:fillRect/>
                    </a:stretch>
                  </pic:blipFill>
                  <pic:spPr>
                    <a:xfrm>
                      <a:off x="0" y="0"/>
                      <a:ext cx="4305300" cy="3829050"/>
                    </a:xfrm>
                    <a:prstGeom prst="rect">
                      <a:avLst/>
                    </a:prstGeom>
                  </pic:spPr>
                </pic:pic>
              </a:graphicData>
            </a:graphic>
          </wp:inline>
        </w:drawing>
      </w:r>
    </w:p>
    <w:p w:rsidR="009B4B87" w:rsidRDefault="009B4B87" w:rsidP="009B4B87"/>
    <w:p w:rsidR="009B4B87" w:rsidRPr="009B4B87" w:rsidRDefault="009B4B87" w:rsidP="009B4B87">
      <w:r>
        <w:t>The news window streams news stories in real-time. If a filter is applied by symbol or keyword such as earnings, only those stories will appear in the window. Double clicking on any headline will bring up the entire text of the article in a new browser tab or window.</w:t>
      </w:r>
    </w:p>
    <w:p w:rsidR="009B4B87" w:rsidRDefault="009B4B87" w:rsidP="009B4B87">
      <w:pPr>
        <w:pStyle w:val="Heading1"/>
      </w:pPr>
      <w:r>
        <w:br/>
      </w:r>
      <w:r>
        <w:br w:type="page"/>
      </w:r>
    </w:p>
    <w:p w:rsidR="00895ABF" w:rsidRDefault="00895ABF" w:rsidP="00895ABF">
      <w:pPr>
        <w:pStyle w:val="Heading1"/>
      </w:pPr>
      <w:bookmarkStart w:id="9" w:name="_Toc358213262"/>
      <w:r>
        <w:lastRenderedPageBreak/>
        <w:t>PROPERTIES / SETTINGS</w:t>
      </w:r>
      <w:bookmarkEnd w:id="9"/>
    </w:p>
    <w:p w:rsidR="00895ABF" w:rsidRPr="00B047FD" w:rsidRDefault="00895ABF" w:rsidP="00895ABF">
      <w:pPr>
        <w:rPr>
          <w:sz w:val="2"/>
          <w:szCs w:val="2"/>
        </w:rPr>
      </w:pPr>
    </w:p>
    <w:p w:rsidR="00895ABF" w:rsidRDefault="00895ABF" w:rsidP="00895ABF">
      <w:r>
        <w:t>From the File menu of the main program toolbar, the Properties menu item can be located. This window is the setting controller for each individual window, as well as for global settings for the entire program.</w:t>
      </w:r>
      <w:r w:rsidR="00B047FD">
        <w:t xml:space="preserve"> </w:t>
      </w:r>
      <w:r w:rsidR="002C73F9">
        <w:t xml:space="preserve">Common </w:t>
      </w:r>
      <w:r>
        <w:t>settings include such thing as price colors, background colors, time format, text alignment and number formats.</w:t>
      </w:r>
    </w:p>
    <w:p w:rsidR="002C73F9" w:rsidRDefault="002C73F9" w:rsidP="002C73F9">
      <w:pPr>
        <w:jc w:val="center"/>
      </w:pPr>
      <w:r>
        <w:rPr>
          <w:noProof/>
        </w:rPr>
        <w:drawing>
          <wp:inline distT="0" distB="0" distL="0" distR="0">
            <wp:extent cx="3409950" cy="2939216"/>
            <wp:effectExtent l="19050" t="0" r="0" b="0"/>
            <wp:docPr id="3" name="Picture 2" descr="common_set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_settings.JPG"/>
                    <pic:cNvPicPr/>
                  </pic:nvPicPr>
                  <pic:blipFill>
                    <a:blip r:embed="rId19" cstate="print"/>
                    <a:stretch>
                      <a:fillRect/>
                    </a:stretch>
                  </pic:blipFill>
                  <pic:spPr>
                    <a:xfrm>
                      <a:off x="0" y="0"/>
                      <a:ext cx="3413186" cy="2942006"/>
                    </a:xfrm>
                    <a:prstGeom prst="rect">
                      <a:avLst/>
                    </a:prstGeom>
                  </pic:spPr>
                </pic:pic>
              </a:graphicData>
            </a:graphic>
          </wp:inline>
        </w:drawing>
      </w:r>
    </w:p>
    <w:p w:rsidR="002C73F9" w:rsidRDefault="002C73F9" w:rsidP="002C73F9">
      <w:pPr>
        <w:jc w:val="both"/>
      </w:pPr>
      <w:r>
        <w:t>From this window, users can elect to enable Show Order Confirmation Message when placing an order by checking that box. All of the colors of the platform can be set here, as well as the number of decimal places displayed on pricing and order entry.</w:t>
      </w:r>
    </w:p>
    <w:p w:rsidR="00B047FD" w:rsidRDefault="002C73F9" w:rsidP="00B047FD">
      <w:r>
        <w:t xml:space="preserve">The Grid Columns tab provides for the ability to customize which columns are displayed in the Open Positions, Closed Positions, Order History, Open Orders, News, </w:t>
      </w:r>
      <w:proofErr w:type="spellStart"/>
      <w:r>
        <w:t>Watchlist</w:t>
      </w:r>
      <w:proofErr w:type="spellEnd"/>
      <w:r>
        <w:t>, Top List, and Options Chain</w:t>
      </w:r>
      <w:r w:rsidR="00B047FD">
        <w:t>.</w:t>
      </w:r>
      <w:r w:rsidR="001C2549">
        <w:br/>
      </w:r>
      <w:r w:rsidR="001C2549" w:rsidRPr="00FA0244">
        <w:rPr>
          <w:sz w:val="4"/>
          <w:szCs w:val="4"/>
        </w:rPr>
        <w:br/>
      </w:r>
      <w:r w:rsidR="001C2549">
        <w:t>Properties and settings can also be opened directly from any individual window by clicking on Prop in the upper right hand corner of the window.</w:t>
      </w:r>
    </w:p>
    <w:p w:rsidR="00895ABF" w:rsidRDefault="00895ABF" w:rsidP="00B047FD">
      <w:pPr>
        <w:jc w:val="center"/>
      </w:pPr>
      <w:r>
        <w:rPr>
          <w:noProof/>
        </w:rPr>
        <w:drawing>
          <wp:inline distT="0" distB="0" distL="0" distR="0">
            <wp:extent cx="2847975" cy="2350045"/>
            <wp:effectExtent l="19050" t="0" r="9525" b="0"/>
            <wp:docPr id="14" name="Picture 13" descr="proper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rties.JPG"/>
                    <pic:cNvPicPr/>
                  </pic:nvPicPr>
                  <pic:blipFill>
                    <a:blip r:embed="rId20" cstate="print"/>
                    <a:stretch>
                      <a:fillRect/>
                    </a:stretch>
                  </pic:blipFill>
                  <pic:spPr>
                    <a:xfrm>
                      <a:off x="0" y="0"/>
                      <a:ext cx="2850874" cy="2352437"/>
                    </a:xfrm>
                    <a:prstGeom prst="rect">
                      <a:avLst/>
                    </a:prstGeom>
                  </pic:spPr>
                </pic:pic>
              </a:graphicData>
            </a:graphic>
          </wp:inline>
        </w:drawing>
      </w:r>
    </w:p>
    <w:p w:rsidR="00B047FD" w:rsidRDefault="00FA0244" w:rsidP="00B047FD">
      <w:pPr>
        <w:pStyle w:val="Heading1"/>
      </w:pPr>
      <w:bookmarkStart w:id="10" w:name="_Toc358213263"/>
      <w:r>
        <w:lastRenderedPageBreak/>
        <w:t>LINKING WINDOWS</w:t>
      </w:r>
      <w:bookmarkEnd w:id="10"/>
    </w:p>
    <w:p w:rsidR="00B047FD" w:rsidRDefault="00B047FD" w:rsidP="00B047FD"/>
    <w:p w:rsidR="00B047FD" w:rsidRDefault="00B047FD" w:rsidP="00B047FD">
      <w:r>
        <w:t>Windows can be linked to each other on the platform so that when a symbol is changed in one window, the windows that it is linked to will also update with the newly changed symbol. The linking functionality is done using the color coded drop down on the title bar of each window. Users can create up to four different linked groups. All windows that are set with the same color are linked to the same link group.</w:t>
      </w:r>
    </w:p>
    <w:p w:rsidR="00B047FD" w:rsidRDefault="00B047FD" w:rsidP="00B047FD">
      <w:r>
        <w:t xml:space="preserve">In this image, the user has </w:t>
      </w:r>
      <w:r w:rsidR="00650D94">
        <w:t>an order entry in the red linked group with the chart about to be added to the red B link group.</w:t>
      </w:r>
    </w:p>
    <w:p w:rsidR="00650D94" w:rsidRDefault="00650D94" w:rsidP="00650D94">
      <w:pPr>
        <w:jc w:val="center"/>
      </w:pPr>
      <w:r>
        <w:rPr>
          <w:noProof/>
        </w:rPr>
        <w:drawing>
          <wp:inline distT="0" distB="0" distL="0" distR="0">
            <wp:extent cx="4978400" cy="3267075"/>
            <wp:effectExtent l="19050" t="0" r="0" b="0"/>
            <wp:docPr id="6" name="Picture 5" descr="l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ing.jpg"/>
                    <pic:cNvPicPr/>
                  </pic:nvPicPr>
                  <pic:blipFill>
                    <a:blip r:embed="rId21" cstate="print"/>
                    <a:stretch>
                      <a:fillRect/>
                    </a:stretch>
                  </pic:blipFill>
                  <pic:spPr>
                    <a:xfrm>
                      <a:off x="0" y="0"/>
                      <a:ext cx="4978400" cy="3267075"/>
                    </a:xfrm>
                    <a:prstGeom prst="rect">
                      <a:avLst/>
                    </a:prstGeom>
                  </pic:spPr>
                </pic:pic>
              </a:graphicData>
            </a:graphic>
          </wp:inline>
        </w:drawing>
      </w:r>
    </w:p>
    <w:p w:rsidR="00B047FD" w:rsidRDefault="00B047FD" w:rsidP="00B047FD"/>
    <w:p w:rsidR="00FA0244" w:rsidRDefault="00FA0244" w:rsidP="00B047FD"/>
    <w:p w:rsidR="00FA0244" w:rsidRDefault="00FA0244" w:rsidP="00B047FD"/>
    <w:p w:rsidR="00FA0244" w:rsidRDefault="00FA0244" w:rsidP="00B047FD"/>
    <w:p w:rsidR="00FA0244" w:rsidRDefault="00FA0244" w:rsidP="00B047FD"/>
    <w:p w:rsidR="00FA0244" w:rsidRDefault="00FA0244" w:rsidP="00B047FD"/>
    <w:p w:rsidR="00FA0244" w:rsidRDefault="00FA0244" w:rsidP="00B047FD"/>
    <w:p w:rsidR="00FA0244" w:rsidRDefault="00FA0244" w:rsidP="00B047FD"/>
    <w:p w:rsidR="00FA0244" w:rsidRDefault="00FA0244" w:rsidP="00FA0244">
      <w:pPr>
        <w:pStyle w:val="Heading1"/>
      </w:pPr>
      <w:bookmarkStart w:id="11" w:name="_Toc358213264"/>
      <w:r>
        <w:lastRenderedPageBreak/>
        <w:t>NESTING WINDOWS</w:t>
      </w:r>
      <w:bookmarkEnd w:id="11"/>
    </w:p>
    <w:p w:rsidR="00FA0244" w:rsidRPr="001A6709" w:rsidRDefault="00FA0244" w:rsidP="00FA0244">
      <w:pPr>
        <w:rPr>
          <w:sz w:val="2"/>
          <w:szCs w:val="2"/>
        </w:rPr>
      </w:pPr>
    </w:p>
    <w:p w:rsidR="00FA0244" w:rsidRDefault="00FA0244" w:rsidP="00FA0244">
      <w:r>
        <w:t xml:space="preserve">One of the “coolest” features on the </w:t>
      </w:r>
      <w:r w:rsidR="00682527">
        <w:t>Lightspeed</w:t>
      </w:r>
      <w:r>
        <w:t xml:space="preserve"> Web Trader is the ability to nest windows within each other. This is a particularly useful function to group the account management or portfolio windows together. These windows include:</w:t>
      </w:r>
    </w:p>
    <w:p w:rsidR="00FA0244" w:rsidRDefault="00FA0244" w:rsidP="00FA0244">
      <w:pPr>
        <w:pStyle w:val="ListParagraph"/>
        <w:numPr>
          <w:ilvl w:val="0"/>
          <w:numId w:val="7"/>
        </w:numPr>
      </w:pPr>
      <w:r>
        <w:t>Open Orders</w:t>
      </w:r>
    </w:p>
    <w:p w:rsidR="00FA0244" w:rsidRDefault="00FA0244" w:rsidP="00FA0244">
      <w:pPr>
        <w:pStyle w:val="ListParagraph"/>
        <w:numPr>
          <w:ilvl w:val="0"/>
          <w:numId w:val="7"/>
        </w:numPr>
      </w:pPr>
      <w:r>
        <w:t>Open Positions</w:t>
      </w:r>
    </w:p>
    <w:p w:rsidR="00FA0244" w:rsidRDefault="00FA0244" w:rsidP="00FA0244">
      <w:pPr>
        <w:pStyle w:val="ListParagraph"/>
        <w:numPr>
          <w:ilvl w:val="0"/>
          <w:numId w:val="7"/>
        </w:numPr>
      </w:pPr>
      <w:r>
        <w:t>Closed Positions</w:t>
      </w:r>
    </w:p>
    <w:p w:rsidR="00FA0244" w:rsidRDefault="00FA0244" w:rsidP="00FA0244">
      <w:pPr>
        <w:pStyle w:val="ListParagraph"/>
        <w:numPr>
          <w:ilvl w:val="0"/>
          <w:numId w:val="7"/>
        </w:numPr>
      </w:pPr>
      <w:r>
        <w:t>Order History</w:t>
      </w:r>
    </w:p>
    <w:p w:rsidR="00FA0244" w:rsidRDefault="00FA0244" w:rsidP="00FA0244">
      <w:pPr>
        <w:pStyle w:val="ListParagraph"/>
        <w:numPr>
          <w:ilvl w:val="0"/>
          <w:numId w:val="7"/>
        </w:numPr>
      </w:pPr>
      <w:r>
        <w:t>Account Summary</w:t>
      </w:r>
    </w:p>
    <w:p w:rsidR="00FA0244" w:rsidRDefault="000C385A" w:rsidP="00FA0244">
      <w:r>
        <w:t xml:space="preserve">However, any and all windows throughout the platform can be nested. </w:t>
      </w:r>
      <w:r w:rsidR="00FA0244">
        <w:t xml:space="preserve">It is also useful when dealing with smaller monitors or monitors with low resolution, where screen real estate becomes very important. In order to setup a nested window scenario, the first step is to right click in the top title bar of each window and click on  </w:t>
      </w:r>
      <w:proofErr w:type="spellStart"/>
      <w:r>
        <w:t>Dockable</w:t>
      </w:r>
      <w:proofErr w:type="spellEnd"/>
      <w:r>
        <w:t xml:space="preserve">. </w:t>
      </w:r>
    </w:p>
    <w:p w:rsidR="000C385A" w:rsidRDefault="000C385A" w:rsidP="000C385A">
      <w:pPr>
        <w:jc w:val="center"/>
      </w:pPr>
      <w:r>
        <w:rPr>
          <w:noProof/>
        </w:rPr>
        <w:drawing>
          <wp:inline distT="0" distB="0" distL="0" distR="0">
            <wp:extent cx="3848100" cy="1685925"/>
            <wp:effectExtent l="19050" t="0" r="0" b="0"/>
            <wp:docPr id="17" name="Picture 16" descr="Open_Orders_Dock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Orders_Dockable.JPG"/>
                    <pic:cNvPicPr/>
                  </pic:nvPicPr>
                  <pic:blipFill>
                    <a:blip r:embed="rId22" cstate="print"/>
                    <a:stretch>
                      <a:fillRect/>
                    </a:stretch>
                  </pic:blipFill>
                  <pic:spPr>
                    <a:xfrm>
                      <a:off x="0" y="0"/>
                      <a:ext cx="3848100" cy="1685925"/>
                    </a:xfrm>
                    <a:prstGeom prst="rect">
                      <a:avLst/>
                    </a:prstGeom>
                  </pic:spPr>
                </pic:pic>
              </a:graphicData>
            </a:graphic>
          </wp:inline>
        </w:drawing>
      </w:r>
    </w:p>
    <w:p w:rsidR="000C385A" w:rsidRDefault="000C385A" w:rsidP="000C385A">
      <w:r>
        <w:t xml:space="preserve">Once two windows are made </w:t>
      </w:r>
      <w:proofErr w:type="spellStart"/>
      <w:r>
        <w:t>dockable</w:t>
      </w:r>
      <w:proofErr w:type="spellEnd"/>
      <w:r>
        <w:t xml:space="preserve">, click and hold the left mouse button and drag one window over the other until you see a yellow box with 4 arrows. Once that is displayed, hover the mouse over the center square, and the windows will now be nested, providing the ability to toggle the windows just by clicking in the newly created tabs along the bottom of the new merged window. </w:t>
      </w:r>
    </w:p>
    <w:tbl>
      <w:tblPr>
        <w:tblStyle w:val="TableGrid"/>
        <w:tblW w:w="0" w:type="auto"/>
        <w:tblLook w:val="04A0"/>
      </w:tblPr>
      <w:tblGrid>
        <w:gridCol w:w="5130"/>
        <w:gridCol w:w="5166"/>
      </w:tblGrid>
      <w:tr w:rsidR="000C385A" w:rsidTr="000C385A">
        <w:tc>
          <w:tcPr>
            <w:tcW w:w="5148" w:type="dxa"/>
          </w:tcPr>
          <w:p w:rsidR="000C385A" w:rsidRDefault="002D4FDC" w:rsidP="000C385A">
            <w:r>
              <w:rPr>
                <w:noProof/>
              </w:rPr>
              <w:drawing>
                <wp:inline distT="0" distB="0" distL="0" distR="0">
                  <wp:extent cx="3093088" cy="1914525"/>
                  <wp:effectExtent l="19050" t="0" r="0" b="0"/>
                  <wp:docPr id="19" name="Picture 18" descr="Yellow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ox.jpg"/>
                          <pic:cNvPicPr/>
                        </pic:nvPicPr>
                        <pic:blipFill>
                          <a:blip r:embed="rId23" cstate="print"/>
                          <a:stretch>
                            <a:fillRect/>
                          </a:stretch>
                        </pic:blipFill>
                        <pic:spPr>
                          <a:xfrm>
                            <a:off x="0" y="0"/>
                            <a:ext cx="3096866" cy="1916864"/>
                          </a:xfrm>
                          <a:prstGeom prst="rect">
                            <a:avLst/>
                          </a:prstGeom>
                        </pic:spPr>
                      </pic:pic>
                    </a:graphicData>
                  </a:graphic>
                </wp:inline>
              </w:drawing>
            </w:r>
          </w:p>
        </w:tc>
        <w:tc>
          <w:tcPr>
            <w:tcW w:w="5148" w:type="dxa"/>
          </w:tcPr>
          <w:p w:rsidR="000C385A" w:rsidRDefault="002D4FDC" w:rsidP="000C385A">
            <w:r>
              <w:rPr>
                <w:noProof/>
              </w:rPr>
              <w:drawing>
                <wp:inline distT="0" distB="0" distL="0" distR="0">
                  <wp:extent cx="3124200" cy="1914525"/>
                  <wp:effectExtent l="19050" t="0" r="0" b="0"/>
                  <wp:docPr id="20" name="Picture 19" descr="Merged_wind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ed_windows.JPG"/>
                          <pic:cNvPicPr/>
                        </pic:nvPicPr>
                        <pic:blipFill>
                          <a:blip r:embed="rId24" cstate="print"/>
                          <a:stretch>
                            <a:fillRect/>
                          </a:stretch>
                        </pic:blipFill>
                        <pic:spPr>
                          <a:xfrm>
                            <a:off x="0" y="0"/>
                            <a:ext cx="3124200" cy="1914525"/>
                          </a:xfrm>
                          <a:prstGeom prst="rect">
                            <a:avLst/>
                          </a:prstGeom>
                        </pic:spPr>
                      </pic:pic>
                    </a:graphicData>
                  </a:graphic>
                </wp:inline>
              </w:drawing>
            </w:r>
          </w:p>
        </w:tc>
      </w:tr>
    </w:tbl>
    <w:p w:rsidR="000C385A" w:rsidRPr="00FA0244" w:rsidRDefault="003A5CBB" w:rsidP="000C385A">
      <w:r>
        <w:t>To remove a window from the nested group, just left click and hold on the tab itself and drag the window out of the group.</w:t>
      </w:r>
    </w:p>
    <w:sectPr w:rsidR="000C385A" w:rsidRPr="00FA0244" w:rsidSect="00B34886">
      <w:footerReference w:type="default" r:id="rId2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6AC" w:rsidRDefault="006826AC" w:rsidP="00895ABF">
      <w:pPr>
        <w:spacing w:after="0" w:line="240" w:lineRule="auto"/>
      </w:pPr>
      <w:r>
        <w:separator/>
      </w:r>
    </w:p>
  </w:endnote>
  <w:endnote w:type="continuationSeparator" w:id="0">
    <w:p w:rsidR="006826AC" w:rsidRDefault="006826AC" w:rsidP="00895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210841"/>
      <w:docPartObj>
        <w:docPartGallery w:val="Page Numbers (Bottom of Page)"/>
        <w:docPartUnique/>
      </w:docPartObj>
    </w:sdtPr>
    <w:sdtContent>
      <w:sdt>
        <w:sdtPr>
          <w:id w:val="98381352"/>
          <w:docPartObj>
            <w:docPartGallery w:val="Page Numbers (Top of Page)"/>
            <w:docPartUnique/>
          </w:docPartObj>
        </w:sdtPr>
        <w:sdtContent>
          <w:p w:rsidR="00B15586" w:rsidRDefault="00B15586" w:rsidP="00895ABF">
            <w:pPr>
              <w:pStyle w:val="Footer"/>
              <w:jc w:val="center"/>
            </w:pPr>
            <w:r>
              <w:t xml:space="preserve">Page </w:t>
            </w:r>
            <w:r w:rsidR="00C213F3">
              <w:rPr>
                <w:b/>
                <w:sz w:val="24"/>
                <w:szCs w:val="24"/>
              </w:rPr>
              <w:fldChar w:fldCharType="begin"/>
            </w:r>
            <w:r>
              <w:rPr>
                <w:b/>
              </w:rPr>
              <w:instrText xml:space="preserve"> PAGE </w:instrText>
            </w:r>
            <w:r w:rsidR="00C213F3">
              <w:rPr>
                <w:b/>
                <w:sz w:val="24"/>
                <w:szCs w:val="24"/>
              </w:rPr>
              <w:fldChar w:fldCharType="separate"/>
            </w:r>
            <w:r w:rsidR="00682527">
              <w:rPr>
                <w:b/>
                <w:noProof/>
              </w:rPr>
              <w:t>1</w:t>
            </w:r>
            <w:r w:rsidR="00C213F3">
              <w:rPr>
                <w:b/>
                <w:sz w:val="24"/>
                <w:szCs w:val="24"/>
              </w:rPr>
              <w:fldChar w:fldCharType="end"/>
            </w:r>
            <w:r>
              <w:t xml:space="preserve"> of </w:t>
            </w:r>
            <w:r w:rsidR="00C213F3">
              <w:rPr>
                <w:b/>
                <w:sz w:val="24"/>
                <w:szCs w:val="24"/>
              </w:rPr>
              <w:fldChar w:fldCharType="begin"/>
            </w:r>
            <w:r>
              <w:rPr>
                <w:b/>
                <w:sz w:val="24"/>
                <w:szCs w:val="24"/>
              </w:rPr>
              <w:instrText xml:space="preserve"> NUMPAGES  </w:instrText>
            </w:r>
            <w:r w:rsidR="00C213F3">
              <w:rPr>
                <w:b/>
                <w:sz w:val="24"/>
                <w:szCs w:val="24"/>
              </w:rPr>
              <w:fldChar w:fldCharType="separate"/>
            </w:r>
            <w:r w:rsidR="00682527">
              <w:rPr>
                <w:b/>
                <w:noProof/>
                <w:sz w:val="24"/>
                <w:szCs w:val="24"/>
              </w:rPr>
              <w:t>16</w:t>
            </w:r>
            <w:r w:rsidR="00C213F3">
              <w:rPr>
                <w:b/>
                <w:sz w:val="24"/>
                <w:szCs w:val="24"/>
              </w:rPr>
              <w:fldChar w:fldCharType="end"/>
            </w:r>
          </w:p>
        </w:sdtContent>
      </w:sdt>
    </w:sdtContent>
  </w:sdt>
  <w:p w:rsidR="00B15586" w:rsidRDefault="00B15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6AC" w:rsidRDefault="006826AC" w:rsidP="00895ABF">
      <w:pPr>
        <w:spacing w:after="0" w:line="240" w:lineRule="auto"/>
      </w:pPr>
      <w:r>
        <w:separator/>
      </w:r>
    </w:p>
  </w:footnote>
  <w:footnote w:type="continuationSeparator" w:id="0">
    <w:p w:rsidR="006826AC" w:rsidRDefault="006826AC" w:rsidP="00895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543"/>
    <w:multiLevelType w:val="hybridMultilevel"/>
    <w:tmpl w:val="2BA0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92514"/>
    <w:multiLevelType w:val="hybridMultilevel"/>
    <w:tmpl w:val="6958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02146"/>
    <w:multiLevelType w:val="hybridMultilevel"/>
    <w:tmpl w:val="4F22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03960"/>
    <w:multiLevelType w:val="hybridMultilevel"/>
    <w:tmpl w:val="D1509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72469"/>
    <w:multiLevelType w:val="hybridMultilevel"/>
    <w:tmpl w:val="352C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A2434"/>
    <w:multiLevelType w:val="hybridMultilevel"/>
    <w:tmpl w:val="3B7A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32F7B"/>
    <w:multiLevelType w:val="hybridMultilevel"/>
    <w:tmpl w:val="F2AA0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3C1A"/>
    <w:rsid w:val="000C385A"/>
    <w:rsid w:val="00124A57"/>
    <w:rsid w:val="00167AA2"/>
    <w:rsid w:val="001A6709"/>
    <w:rsid w:val="001A790F"/>
    <w:rsid w:val="001C2549"/>
    <w:rsid w:val="002864D5"/>
    <w:rsid w:val="002C73F9"/>
    <w:rsid w:val="002D4FDC"/>
    <w:rsid w:val="002F358E"/>
    <w:rsid w:val="00325165"/>
    <w:rsid w:val="0033021B"/>
    <w:rsid w:val="003A5CBB"/>
    <w:rsid w:val="00447A8D"/>
    <w:rsid w:val="00450289"/>
    <w:rsid w:val="00452C61"/>
    <w:rsid w:val="004C2F64"/>
    <w:rsid w:val="004D4367"/>
    <w:rsid w:val="004D5300"/>
    <w:rsid w:val="00622814"/>
    <w:rsid w:val="00650D94"/>
    <w:rsid w:val="00682527"/>
    <w:rsid w:val="006826AC"/>
    <w:rsid w:val="006C23FD"/>
    <w:rsid w:val="00763BF7"/>
    <w:rsid w:val="007B047D"/>
    <w:rsid w:val="007B0941"/>
    <w:rsid w:val="008159FF"/>
    <w:rsid w:val="00876329"/>
    <w:rsid w:val="00881FA6"/>
    <w:rsid w:val="00887FF2"/>
    <w:rsid w:val="00895ABF"/>
    <w:rsid w:val="008A0851"/>
    <w:rsid w:val="00934048"/>
    <w:rsid w:val="00996EBD"/>
    <w:rsid w:val="009B4B87"/>
    <w:rsid w:val="00A73C1A"/>
    <w:rsid w:val="00B047FD"/>
    <w:rsid w:val="00B15586"/>
    <w:rsid w:val="00B34886"/>
    <w:rsid w:val="00B36A5C"/>
    <w:rsid w:val="00BA48B1"/>
    <w:rsid w:val="00C213F3"/>
    <w:rsid w:val="00C61D5E"/>
    <w:rsid w:val="00D2327E"/>
    <w:rsid w:val="00D64342"/>
    <w:rsid w:val="00DB0DE6"/>
    <w:rsid w:val="00DE1310"/>
    <w:rsid w:val="00E52E2C"/>
    <w:rsid w:val="00EE1637"/>
    <w:rsid w:val="00F420F9"/>
    <w:rsid w:val="00F83799"/>
    <w:rsid w:val="00FA0244"/>
    <w:rsid w:val="00FF1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F2"/>
  </w:style>
  <w:style w:type="paragraph" w:styleId="Heading1">
    <w:name w:val="heading 1"/>
    <w:basedOn w:val="Normal"/>
    <w:next w:val="Normal"/>
    <w:link w:val="Heading1Char"/>
    <w:uiPriority w:val="9"/>
    <w:qFormat/>
    <w:rsid w:val="00996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E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1A"/>
    <w:rPr>
      <w:rFonts w:ascii="Tahoma" w:hAnsi="Tahoma" w:cs="Tahoma"/>
      <w:sz w:val="16"/>
      <w:szCs w:val="16"/>
    </w:rPr>
  </w:style>
  <w:style w:type="paragraph" w:styleId="ListParagraph">
    <w:name w:val="List Paragraph"/>
    <w:basedOn w:val="Normal"/>
    <w:uiPriority w:val="34"/>
    <w:qFormat/>
    <w:rsid w:val="00996EBD"/>
    <w:pPr>
      <w:ind w:left="720"/>
      <w:contextualSpacing/>
    </w:pPr>
  </w:style>
  <w:style w:type="character" w:customStyle="1" w:styleId="Heading1Char">
    <w:name w:val="Heading 1 Char"/>
    <w:basedOn w:val="DefaultParagraphFont"/>
    <w:link w:val="Heading1"/>
    <w:uiPriority w:val="9"/>
    <w:rsid w:val="00996E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EB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D4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95ABF"/>
    <w:pPr>
      <w:outlineLvl w:val="9"/>
    </w:pPr>
  </w:style>
  <w:style w:type="paragraph" w:styleId="TOC1">
    <w:name w:val="toc 1"/>
    <w:basedOn w:val="Normal"/>
    <w:next w:val="Normal"/>
    <w:autoRedefine/>
    <w:uiPriority w:val="39"/>
    <w:unhideWhenUsed/>
    <w:rsid w:val="00895ABF"/>
    <w:pPr>
      <w:spacing w:after="100"/>
    </w:pPr>
  </w:style>
  <w:style w:type="character" w:styleId="Hyperlink">
    <w:name w:val="Hyperlink"/>
    <w:basedOn w:val="DefaultParagraphFont"/>
    <w:uiPriority w:val="99"/>
    <w:unhideWhenUsed/>
    <w:rsid w:val="00895ABF"/>
    <w:rPr>
      <w:color w:val="0000FF" w:themeColor="hyperlink"/>
      <w:u w:val="single"/>
    </w:rPr>
  </w:style>
  <w:style w:type="paragraph" w:styleId="Header">
    <w:name w:val="header"/>
    <w:basedOn w:val="Normal"/>
    <w:link w:val="HeaderChar"/>
    <w:uiPriority w:val="99"/>
    <w:unhideWhenUsed/>
    <w:rsid w:val="00895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ABF"/>
  </w:style>
  <w:style w:type="paragraph" w:styleId="Footer">
    <w:name w:val="footer"/>
    <w:basedOn w:val="Normal"/>
    <w:link w:val="FooterChar"/>
    <w:uiPriority w:val="99"/>
    <w:unhideWhenUsed/>
    <w:rsid w:val="00895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ABF"/>
  </w:style>
  <w:style w:type="paragraph" w:styleId="NoSpacing">
    <w:name w:val="No Spacing"/>
    <w:link w:val="NoSpacingChar"/>
    <w:uiPriority w:val="1"/>
    <w:qFormat/>
    <w:rsid w:val="00895ABF"/>
    <w:pPr>
      <w:spacing w:after="0" w:line="240" w:lineRule="auto"/>
    </w:pPr>
    <w:rPr>
      <w:rFonts w:eastAsiaTheme="minorEastAsia"/>
    </w:rPr>
  </w:style>
  <w:style w:type="character" w:customStyle="1" w:styleId="NoSpacingChar">
    <w:name w:val="No Spacing Char"/>
    <w:basedOn w:val="DefaultParagraphFont"/>
    <w:link w:val="NoSpacing"/>
    <w:uiPriority w:val="1"/>
    <w:rsid w:val="00895ABF"/>
    <w:rPr>
      <w:rFonts w:eastAsiaTheme="minorEastAsia"/>
    </w:rPr>
  </w:style>
</w:styles>
</file>

<file path=word/webSettings.xml><?xml version="1.0" encoding="utf-8"?>
<w:webSettings xmlns:r="http://schemas.openxmlformats.org/officeDocument/2006/relationships" xmlns:w="http://schemas.openxmlformats.org/wordprocessingml/2006/main">
  <w:divs>
    <w:div w:id="2110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22F6-2712-46D8-894E-9033D1CB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Mike Sedek</cp:lastModifiedBy>
  <cp:revision>2</cp:revision>
  <cp:lastPrinted>2012-04-12T15:01:00Z</cp:lastPrinted>
  <dcterms:created xsi:type="dcterms:W3CDTF">2013-06-05T20:50:00Z</dcterms:created>
  <dcterms:modified xsi:type="dcterms:W3CDTF">2013-06-05T20:50:00Z</dcterms:modified>
</cp:coreProperties>
</file>